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EF097" w14:textId="7476878B" w:rsidR="00284CC1" w:rsidRDefault="001C4EEB" w:rsidP="00284CC1">
      <w:pPr>
        <w:jc w:val="center"/>
        <w:rPr>
          <w:b/>
          <w:sz w:val="28"/>
        </w:rPr>
      </w:pPr>
      <w:r>
        <w:rPr>
          <w:b/>
          <w:sz w:val="28"/>
        </w:rPr>
        <w:t xml:space="preserve">BIJLAGE </w:t>
      </w:r>
      <w:r w:rsidR="00400CF8">
        <w:rPr>
          <w:b/>
          <w:sz w:val="28"/>
        </w:rPr>
        <w:t>3.</w:t>
      </w:r>
      <w:r w:rsidR="00E33CC9">
        <w:rPr>
          <w:b/>
          <w:sz w:val="28"/>
        </w:rPr>
        <w:t>3</w:t>
      </w:r>
    </w:p>
    <w:p w14:paraId="708E09CB" w14:textId="77777777" w:rsidR="009752D8" w:rsidRDefault="009752D8" w:rsidP="00284CC1">
      <w:pPr>
        <w:jc w:val="center"/>
        <w:rPr>
          <w:b/>
          <w:sz w:val="28"/>
        </w:rPr>
      </w:pPr>
    </w:p>
    <w:p w14:paraId="3850FEAE" w14:textId="18A51BB8" w:rsidR="00284CC1" w:rsidRPr="00A47445" w:rsidRDefault="00284CC1" w:rsidP="006271E2">
      <w:pPr>
        <w:jc w:val="center"/>
        <w:rPr>
          <w:b/>
          <w:sz w:val="28"/>
        </w:rPr>
      </w:pPr>
      <w:r>
        <w:rPr>
          <w:b/>
          <w:sz w:val="28"/>
        </w:rPr>
        <w:t>VERKLARING</w:t>
      </w:r>
      <w:r w:rsidR="00B02A07">
        <w:rPr>
          <w:b/>
          <w:sz w:val="28"/>
        </w:rPr>
        <w:t xml:space="preserve"> </w:t>
      </w:r>
      <w:r w:rsidR="00F36FDE">
        <w:rPr>
          <w:b/>
          <w:sz w:val="28"/>
        </w:rPr>
        <w:t xml:space="preserve">GEEN </w:t>
      </w:r>
      <w:r w:rsidR="001C4EEB">
        <w:rPr>
          <w:b/>
          <w:sz w:val="28"/>
        </w:rPr>
        <w:t>RUSSISCHE BETROKKENHEID</w:t>
      </w:r>
      <w:r w:rsidR="00B02A07">
        <w:rPr>
          <w:b/>
          <w:sz w:val="28"/>
        </w:rPr>
        <w:t xml:space="preserve"> / OFFENSIEF CYBERPROGRAMMA</w:t>
      </w:r>
    </w:p>
    <w:p w14:paraId="0F9BD493" w14:textId="77777777" w:rsidR="00D47557" w:rsidRDefault="00D47557" w:rsidP="00D47557">
      <w:pPr>
        <w:jc w:val="center"/>
        <w:rPr>
          <w:i/>
        </w:rPr>
      </w:pPr>
      <w:r w:rsidRPr="00224C49">
        <w:rPr>
          <w:i/>
        </w:rPr>
        <w:t>Bijlage behorende bij</w:t>
      </w:r>
      <w:r>
        <w:rPr>
          <w:i/>
        </w:rPr>
        <w:t xml:space="preserve"> Europese</w:t>
      </w:r>
      <w:r w:rsidRPr="00224C49">
        <w:rPr>
          <w:i/>
        </w:rPr>
        <w:t xml:space="preserve"> </w:t>
      </w:r>
      <w:r w:rsidRPr="0068269B">
        <w:rPr>
          <w:i/>
        </w:rPr>
        <w:t>niet-openbare procedure</w:t>
      </w:r>
    </w:p>
    <w:p w14:paraId="6FD2A4F9" w14:textId="77777777" w:rsidR="00B02A07" w:rsidRDefault="00D47557" w:rsidP="00D47557">
      <w:pPr>
        <w:jc w:val="center"/>
        <w:rPr>
          <w:i/>
        </w:rPr>
      </w:pPr>
      <w:r>
        <w:rPr>
          <w:i/>
        </w:rPr>
        <w:t>L</w:t>
      </w:r>
      <w:r w:rsidR="00B02A07">
        <w:rPr>
          <w:i/>
        </w:rPr>
        <w:t>evering en onderhoud Security Scanners</w:t>
      </w:r>
      <w:r w:rsidRPr="00224C49">
        <w:rPr>
          <w:i/>
        </w:rPr>
        <w:t xml:space="preserve"> </w:t>
      </w:r>
    </w:p>
    <w:p w14:paraId="17AA2AE3" w14:textId="240F08D5" w:rsidR="00D47557" w:rsidRDefault="00D47557" w:rsidP="00D47557">
      <w:pPr>
        <w:jc w:val="center"/>
        <w:rPr>
          <w:i/>
        </w:rPr>
      </w:pPr>
      <w:r>
        <w:rPr>
          <w:i/>
        </w:rPr>
        <w:t xml:space="preserve">ten behoeve </w:t>
      </w:r>
      <w:r w:rsidRPr="00224C49">
        <w:rPr>
          <w:i/>
        </w:rPr>
        <w:t xml:space="preserve">van de </w:t>
      </w:r>
      <w:r>
        <w:rPr>
          <w:i/>
        </w:rPr>
        <w:t>Tweede Kamer der Staten-Generaal</w:t>
      </w:r>
    </w:p>
    <w:p w14:paraId="763C02B4" w14:textId="73363B4B" w:rsidR="00D47557" w:rsidRPr="00224C49" w:rsidRDefault="00D47557" w:rsidP="00D47557">
      <w:pPr>
        <w:jc w:val="center"/>
        <w:rPr>
          <w:i/>
        </w:rPr>
      </w:pPr>
      <w:r w:rsidRPr="00224C49">
        <w:rPr>
          <w:i/>
        </w:rPr>
        <w:t>met referentienummer UTP/8000</w:t>
      </w:r>
      <w:r w:rsidR="00B02A07">
        <w:rPr>
          <w:i/>
        </w:rPr>
        <w:t>578</w:t>
      </w:r>
    </w:p>
    <w:p w14:paraId="045D6699" w14:textId="61EA284C" w:rsidR="00F077D7" w:rsidRDefault="00F077D7" w:rsidP="006271E2"/>
    <w:p w14:paraId="6F18C931" w14:textId="4FA4E54D" w:rsidR="00762138" w:rsidRDefault="00762138" w:rsidP="006271E2"/>
    <w:p w14:paraId="03FDA2D4" w14:textId="77777777" w:rsidR="00762138" w:rsidRPr="00A47445" w:rsidRDefault="00762138" w:rsidP="006271E2"/>
    <w:p w14:paraId="01F3A0AD" w14:textId="1967D8D2" w:rsidR="00FE185F" w:rsidRPr="00FE185F" w:rsidRDefault="00AE778D" w:rsidP="006271E2">
      <w:pPr>
        <w:rPr>
          <w:rFonts w:eastAsia="MS Mincho"/>
          <w:b/>
          <w:bCs/>
          <w:sz w:val="22"/>
          <w:szCs w:val="22"/>
          <w:lang w:eastAsia="en-US"/>
        </w:rPr>
      </w:pPr>
      <w:r>
        <w:rPr>
          <w:rFonts w:eastAsia="MS Mincho"/>
          <w:b/>
          <w:bCs/>
          <w:sz w:val="22"/>
          <w:szCs w:val="22"/>
          <w:lang w:eastAsia="en-US"/>
        </w:rPr>
        <w:t>I</w:t>
      </w:r>
      <w:r>
        <w:rPr>
          <w:rFonts w:eastAsia="MS Mincho"/>
          <w:b/>
          <w:bCs/>
          <w:sz w:val="22"/>
          <w:szCs w:val="22"/>
          <w:lang w:eastAsia="en-US"/>
        </w:rPr>
        <w:tab/>
      </w:r>
      <w:r w:rsidR="00C52BFA">
        <w:rPr>
          <w:rFonts w:eastAsia="MS Mincho"/>
          <w:b/>
          <w:bCs/>
          <w:sz w:val="22"/>
          <w:szCs w:val="22"/>
          <w:lang w:eastAsia="en-US"/>
        </w:rPr>
        <w:t xml:space="preserve">Verklaring </w:t>
      </w:r>
      <w:r w:rsidR="00310354">
        <w:rPr>
          <w:rFonts w:eastAsia="MS Mincho"/>
          <w:b/>
          <w:bCs/>
          <w:sz w:val="22"/>
          <w:szCs w:val="22"/>
          <w:lang w:eastAsia="en-US"/>
        </w:rPr>
        <w:t>Gegadigde</w:t>
      </w:r>
      <w:r w:rsidR="00762138">
        <w:rPr>
          <w:rFonts w:eastAsia="MS Mincho"/>
          <w:b/>
          <w:bCs/>
          <w:sz w:val="22"/>
          <w:szCs w:val="22"/>
          <w:lang w:eastAsia="en-US"/>
        </w:rPr>
        <w:t>/</w:t>
      </w:r>
      <w:proofErr w:type="spellStart"/>
      <w:r w:rsidR="00762138">
        <w:rPr>
          <w:rFonts w:eastAsia="MS Mincho"/>
          <w:b/>
          <w:bCs/>
          <w:sz w:val="22"/>
          <w:szCs w:val="22"/>
          <w:lang w:eastAsia="en-US"/>
        </w:rPr>
        <w:t>combinant</w:t>
      </w:r>
      <w:proofErr w:type="spellEnd"/>
      <w:r w:rsidR="00762138">
        <w:rPr>
          <w:rFonts w:eastAsia="MS Mincho"/>
          <w:b/>
          <w:bCs/>
          <w:sz w:val="22"/>
          <w:szCs w:val="22"/>
          <w:lang w:eastAsia="en-US"/>
        </w:rPr>
        <w:t>/Derde</w:t>
      </w:r>
      <w:r w:rsidR="002A4A01">
        <w:rPr>
          <w:rStyle w:val="Voetnootmarkering"/>
          <w:rFonts w:eastAsia="MS Mincho"/>
          <w:b/>
          <w:bCs/>
          <w:sz w:val="22"/>
          <w:szCs w:val="22"/>
          <w:lang w:eastAsia="en-US"/>
        </w:rPr>
        <w:footnoteReference w:id="1"/>
      </w:r>
    </w:p>
    <w:p w14:paraId="7A67CEA2" w14:textId="34C0E886" w:rsidR="00FE185F" w:rsidRDefault="00FE185F" w:rsidP="006271E2">
      <w:pPr>
        <w:rPr>
          <w:rFonts w:eastAsia="MS Mincho"/>
          <w:b/>
          <w:bCs/>
          <w:lang w:eastAsia="en-US"/>
        </w:rPr>
      </w:pPr>
    </w:p>
    <w:p w14:paraId="56F0CC6D" w14:textId="6D75A041" w:rsidR="00B02A07" w:rsidRDefault="00C52BFA" w:rsidP="00F36FDE">
      <w:pPr>
        <w:rPr>
          <w:rFonts w:eastAsia="MS Mincho"/>
          <w:bCs/>
          <w:lang w:eastAsia="en-US"/>
        </w:rPr>
      </w:pPr>
      <w:r>
        <w:rPr>
          <w:rFonts w:eastAsia="MS Mincho"/>
          <w:bCs/>
          <w:lang w:eastAsia="en-US"/>
        </w:rPr>
        <w:t>Hierbij verklaart de</w:t>
      </w:r>
      <w:r w:rsidR="00E61F28">
        <w:rPr>
          <w:rFonts w:eastAsia="MS Mincho"/>
          <w:bCs/>
          <w:lang w:eastAsia="en-US"/>
        </w:rPr>
        <w:t xml:space="preserve"> </w:t>
      </w:r>
      <w:r w:rsidR="00310354">
        <w:rPr>
          <w:rFonts w:eastAsia="MS Mincho"/>
          <w:bCs/>
          <w:lang w:eastAsia="en-US"/>
        </w:rPr>
        <w:t>Gegadigde</w:t>
      </w:r>
      <w:r w:rsidR="00762138">
        <w:rPr>
          <w:rFonts w:eastAsia="MS Mincho"/>
          <w:bCs/>
          <w:lang w:eastAsia="en-US"/>
        </w:rPr>
        <w:t>/</w:t>
      </w:r>
      <w:proofErr w:type="spellStart"/>
      <w:r w:rsidR="00762138">
        <w:rPr>
          <w:rFonts w:eastAsia="MS Mincho"/>
          <w:bCs/>
          <w:lang w:eastAsia="en-US"/>
        </w:rPr>
        <w:t>combinant</w:t>
      </w:r>
      <w:proofErr w:type="spellEnd"/>
      <w:r w:rsidR="00762138">
        <w:rPr>
          <w:rFonts w:eastAsia="MS Mincho"/>
          <w:bCs/>
          <w:lang w:eastAsia="en-US"/>
        </w:rPr>
        <w:t>/Derde</w:t>
      </w:r>
      <w:r w:rsidR="00310354">
        <w:rPr>
          <w:rFonts w:eastAsia="MS Mincho"/>
          <w:bCs/>
          <w:lang w:eastAsia="en-US"/>
        </w:rPr>
        <w:t xml:space="preserve"> dat in geval de Tweede Kamer de Overeenkomst(en) die voortvloeien uit bovengenoemde Aanbestedingsprocedure gunt aan de Gegadigde</w:t>
      </w:r>
      <w:r w:rsidR="00B02A07">
        <w:rPr>
          <w:rFonts w:eastAsia="MS Mincho"/>
          <w:bCs/>
          <w:lang w:eastAsia="en-US"/>
        </w:rPr>
        <w:t>:</w:t>
      </w:r>
      <w:r w:rsidR="00F36FDE">
        <w:rPr>
          <w:rFonts w:eastAsia="MS Mincho"/>
          <w:bCs/>
          <w:lang w:eastAsia="en-US"/>
        </w:rPr>
        <w:t xml:space="preserve"> </w:t>
      </w:r>
    </w:p>
    <w:p w14:paraId="0F3674AF" w14:textId="77777777" w:rsidR="00B02A07" w:rsidRDefault="00B02A07" w:rsidP="00B02A07">
      <w:pPr>
        <w:pStyle w:val="Lijstalinea"/>
        <w:ind w:left="360"/>
        <w:rPr>
          <w:rFonts w:ascii="Verdana" w:eastAsia="MS Mincho" w:hAnsi="Verdana"/>
          <w:bCs/>
          <w:sz w:val="18"/>
          <w:szCs w:val="18"/>
          <w:lang w:eastAsia="en-US"/>
        </w:rPr>
      </w:pPr>
    </w:p>
    <w:p w14:paraId="1E275A9C" w14:textId="0951AD90" w:rsidR="00B02A07" w:rsidRPr="00B02A07" w:rsidRDefault="00F36FDE" w:rsidP="00B02A07">
      <w:pPr>
        <w:pStyle w:val="Lijstalinea"/>
        <w:numPr>
          <w:ilvl w:val="0"/>
          <w:numId w:val="18"/>
        </w:numPr>
        <w:rPr>
          <w:rFonts w:ascii="Verdana" w:eastAsia="MS Mincho" w:hAnsi="Verdana"/>
          <w:bCs/>
          <w:sz w:val="18"/>
          <w:szCs w:val="18"/>
          <w:lang w:eastAsia="en-US"/>
        </w:rPr>
      </w:pPr>
      <w:r w:rsidRPr="00B02A07">
        <w:rPr>
          <w:rFonts w:ascii="Verdana" w:eastAsia="MS Mincho" w:hAnsi="Verdana"/>
          <w:bCs/>
          <w:sz w:val="18"/>
          <w:szCs w:val="18"/>
          <w:lang w:eastAsia="en-US"/>
        </w:rPr>
        <w:t>er geen sprake is</w:t>
      </w:r>
      <w:r w:rsidR="00D23245" w:rsidRPr="00B02A07">
        <w:rPr>
          <w:rFonts w:ascii="Verdana" w:eastAsia="MS Mincho" w:hAnsi="Verdana"/>
          <w:bCs/>
          <w:sz w:val="18"/>
          <w:szCs w:val="18"/>
          <w:lang w:eastAsia="en-US"/>
        </w:rPr>
        <w:t xml:space="preserve"> en/of zal zijn</w:t>
      </w:r>
      <w:r w:rsidRPr="00B02A07">
        <w:rPr>
          <w:rFonts w:ascii="Verdana" w:eastAsia="MS Mincho" w:hAnsi="Verdana"/>
          <w:bCs/>
          <w:sz w:val="18"/>
          <w:szCs w:val="18"/>
          <w:lang w:eastAsia="en-US"/>
        </w:rPr>
        <w:t xml:space="preserve"> van Russische betrokkenheid bij de uitvoering van de O</w:t>
      </w:r>
      <w:r w:rsidR="0041511C" w:rsidRPr="00B02A07">
        <w:rPr>
          <w:rFonts w:ascii="Verdana" w:eastAsia="MS Mincho" w:hAnsi="Verdana"/>
          <w:bCs/>
          <w:sz w:val="18"/>
          <w:szCs w:val="18"/>
          <w:lang w:eastAsia="en-US"/>
        </w:rPr>
        <w:t>vereenkomst</w:t>
      </w:r>
      <w:r w:rsidR="00310354">
        <w:rPr>
          <w:rFonts w:ascii="Verdana" w:eastAsia="MS Mincho" w:hAnsi="Verdana"/>
          <w:bCs/>
          <w:sz w:val="18"/>
          <w:szCs w:val="18"/>
          <w:lang w:eastAsia="en-US"/>
        </w:rPr>
        <w:t>(en)</w:t>
      </w:r>
      <w:r w:rsidR="0041511C" w:rsidRPr="00B02A07">
        <w:rPr>
          <w:rFonts w:ascii="Verdana" w:eastAsia="MS Mincho" w:hAnsi="Verdana"/>
          <w:bCs/>
          <w:sz w:val="18"/>
          <w:szCs w:val="18"/>
          <w:lang w:eastAsia="en-US"/>
        </w:rPr>
        <w:t xml:space="preserve"> conform </w:t>
      </w:r>
      <w:r w:rsidRPr="00B02A07">
        <w:rPr>
          <w:rFonts w:ascii="Verdana" w:eastAsia="MS Mincho" w:hAnsi="Verdana"/>
          <w:bCs/>
          <w:sz w:val="18"/>
          <w:szCs w:val="18"/>
          <w:lang w:eastAsia="en-US"/>
        </w:rPr>
        <w:t xml:space="preserve">artikel 5 </w:t>
      </w:r>
      <w:proofErr w:type="spellStart"/>
      <w:r w:rsidRPr="00B02A07">
        <w:rPr>
          <w:rFonts w:ascii="Verdana" w:eastAsia="MS Mincho" w:hAnsi="Verdana"/>
          <w:bCs/>
          <w:sz w:val="18"/>
          <w:szCs w:val="18"/>
          <w:lang w:eastAsia="en-US"/>
        </w:rPr>
        <w:t>duodecies</w:t>
      </w:r>
      <w:proofErr w:type="spellEnd"/>
      <w:r w:rsidRPr="00B02A07">
        <w:rPr>
          <w:rFonts w:ascii="Verdana" w:eastAsia="MS Mincho" w:hAnsi="Verdana"/>
          <w:bCs/>
          <w:sz w:val="18"/>
          <w:szCs w:val="18"/>
          <w:lang w:eastAsia="en-US"/>
        </w:rPr>
        <w:t xml:space="preserve"> van EU Verordening (EU) 833/2014 van 31 juli 2014</w:t>
      </w:r>
      <w:r w:rsidR="0041511C" w:rsidRPr="00B02A07">
        <w:rPr>
          <w:rFonts w:ascii="Verdana" w:eastAsia="MS Mincho" w:hAnsi="Verdana"/>
          <w:bCs/>
          <w:sz w:val="18"/>
          <w:szCs w:val="18"/>
          <w:lang w:eastAsia="en-US"/>
        </w:rPr>
        <w:t xml:space="preserve">, zoals gewijzigd bij Verordening 2022/578 van 8 april 2022, </w:t>
      </w:r>
      <w:r w:rsidRPr="00B02A07">
        <w:rPr>
          <w:rFonts w:ascii="Verdana" w:eastAsia="MS Mincho" w:hAnsi="Verdana"/>
          <w:bCs/>
          <w:sz w:val="18"/>
          <w:szCs w:val="18"/>
          <w:lang w:eastAsia="en-US"/>
        </w:rPr>
        <w:t>betreffende de beperkende maatregelen naar aanleiding van de acties van Rusland die de situatie in Oekraïne destabiliseren</w:t>
      </w:r>
      <w:r w:rsidR="00B02A07" w:rsidRPr="00B02A07">
        <w:rPr>
          <w:rFonts w:ascii="Verdana" w:eastAsia="MS Mincho" w:hAnsi="Verdana"/>
          <w:bCs/>
          <w:sz w:val="18"/>
          <w:szCs w:val="18"/>
          <w:lang w:eastAsia="en-US"/>
        </w:rPr>
        <w:t xml:space="preserve">, </w:t>
      </w:r>
    </w:p>
    <w:p w14:paraId="3CCBD625" w14:textId="5BFDF4AB" w:rsidR="00B02A07" w:rsidRDefault="00B02A07" w:rsidP="00B02A07">
      <w:pPr>
        <w:pStyle w:val="Lijstalinea"/>
        <w:rPr>
          <w:rFonts w:ascii="Verdana" w:eastAsia="MS Mincho" w:hAnsi="Verdana"/>
          <w:bCs/>
          <w:sz w:val="18"/>
          <w:szCs w:val="18"/>
          <w:lang w:eastAsia="en-US"/>
        </w:rPr>
      </w:pPr>
    </w:p>
    <w:p w14:paraId="012849D6" w14:textId="0C3F5DDA" w:rsidR="00B02A07" w:rsidRPr="00F36FDE" w:rsidRDefault="00B02A07" w:rsidP="00B02A07">
      <w:pPr>
        <w:ind w:left="360"/>
        <w:rPr>
          <w:rFonts w:eastAsia="MS Mincho"/>
          <w:bCs/>
          <w:lang w:eastAsia="en-US"/>
        </w:rPr>
      </w:pPr>
      <w:r>
        <w:rPr>
          <w:rFonts w:eastAsia="MS Mincho"/>
          <w:bCs/>
          <w:lang w:eastAsia="en-US"/>
        </w:rPr>
        <w:t xml:space="preserve">De </w:t>
      </w:r>
      <w:r w:rsidR="00310354">
        <w:rPr>
          <w:rFonts w:eastAsia="MS Mincho"/>
          <w:bCs/>
          <w:lang w:eastAsia="en-US"/>
        </w:rPr>
        <w:t>Gegadigde</w:t>
      </w:r>
      <w:r>
        <w:rPr>
          <w:rFonts w:eastAsia="MS Mincho"/>
          <w:bCs/>
          <w:lang w:eastAsia="en-US"/>
        </w:rPr>
        <w:t>/</w:t>
      </w:r>
      <w:proofErr w:type="spellStart"/>
      <w:r>
        <w:rPr>
          <w:rFonts w:eastAsia="MS Mincho"/>
          <w:bCs/>
          <w:lang w:eastAsia="en-US"/>
        </w:rPr>
        <w:t>combinant</w:t>
      </w:r>
      <w:proofErr w:type="spellEnd"/>
      <w:r>
        <w:rPr>
          <w:rFonts w:eastAsia="MS Mincho"/>
          <w:bCs/>
          <w:lang w:eastAsia="en-US"/>
        </w:rPr>
        <w:t xml:space="preserve">/Derde verklaart in dat kader in </w:t>
      </w:r>
      <w:r w:rsidRPr="00F36FDE">
        <w:rPr>
          <w:rFonts w:eastAsia="MS Mincho"/>
          <w:bCs/>
          <w:lang w:eastAsia="en-US"/>
        </w:rPr>
        <w:t>het bijzonder dat</w:t>
      </w:r>
      <w:r w:rsidRPr="00F70498">
        <w:rPr>
          <w:rFonts w:eastAsia="MS Mincho" w:cstheme="minorHAnsi"/>
          <w:bCs/>
          <w:lang w:eastAsia="en-US"/>
        </w:rPr>
        <w:t xml:space="preserve"> </w:t>
      </w:r>
      <w:r>
        <w:rPr>
          <w:rFonts w:eastAsia="MS Mincho" w:cstheme="minorHAnsi"/>
          <w:bCs/>
          <w:lang w:eastAsia="en-US"/>
        </w:rPr>
        <w:t>hij</w:t>
      </w:r>
    </w:p>
    <w:p w14:paraId="3CB87C8B" w14:textId="77777777" w:rsidR="00B02A07" w:rsidRDefault="00B02A07" w:rsidP="00B02A07">
      <w:pPr>
        <w:pStyle w:val="Lijstalinea"/>
        <w:numPr>
          <w:ilvl w:val="0"/>
          <w:numId w:val="15"/>
        </w:numPr>
        <w:ind w:left="1080"/>
        <w:rPr>
          <w:rFonts w:ascii="Verdana" w:eastAsia="MS Mincho" w:hAnsi="Verdana" w:cstheme="minorHAnsi"/>
          <w:bCs/>
          <w:sz w:val="18"/>
          <w:szCs w:val="18"/>
          <w:lang w:eastAsia="en-US"/>
        </w:rPr>
      </w:pPr>
      <w:r w:rsidRPr="00F36FDE">
        <w:rPr>
          <w:rFonts w:ascii="Verdana" w:eastAsia="MS Mincho" w:hAnsi="Verdana" w:cstheme="minorHAnsi"/>
          <w:bCs/>
          <w:sz w:val="18"/>
          <w:szCs w:val="18"/>
          <w:lang w:eastAsia="en-US"/>
        </w:rPr>
        <w:t xml:space="preserve">geen </w:t>
      </w:r>
      <w:r>
        <w:rPr>
          <w:rFonts w:ascii="Verdana" w:eastAsia="MS Mincho" w:hAnsi="Verdana" w:cstheme="minorHAnsi"/>
          <w:bCs/>
          <w:sz w:val="18"/>
          <w:szCs w:val="18"/>
          <w:lang w:eastAsia="en-US"/>
        </w:rPr>
        <w:t>p</w:t>
      </w:r>
      <w:r w:rsidRPr="00F36FDE">
        <w:rPr>
          <w:rFonts w:ascii="Verdana" w:eastAsia="MS Mincho" w:hAnsi="Verdana" w:cstheme="minorHAnsi"/>
          <w:bCs/>
          <w:sz w:val="18"/>
          <w:szCs w:val="18"/>
          <w:lang w:eastAsia="en-US"/>
        </w:rPr>
        <w:t>erso</w:t>
      </w:r>
      <w:r>
        <w:rPr>
          <w:rFonts w:ascii="Verdana" w:eastAsia="MS Mincho" w:hAnsi="Verdana" w:cstheme="minorHAnsi"/>
          <w:bCs/>
          <w:sz w:val="18"/>
          <w:szCs w:val="18"/>
          <w:lang w:eastAsia="en-US"/>
        </w:rPr>
        <w:t xml:space="preserve">on is met een Russische nationaliteit; </w:t>
      </w:r>
    </w:p>
    <w:p w14:paraId="0C8EBC2C" w14:textId="77777777" w:rsidR="00B02A07" w:rsidRDefault="00B02A07" w:rsidP="00B02A07">
      <w:pPr>
        <w:pStyle w:val="Lijstalinea"/>
        <w:numPr>
          <w:ilvl w:val="0"/>
          <w:numId w:val="15"/>
        </w:numPr>
        <w:ind w:left="1080"/>
        <w:rPr>
          <w:rFonts w:ascii="Verdana" w:eastAsia="MS Mincho" w:hAnsi="Verdana" w:cstheme="minorHAnsi"/>
          <w:bCs/>
          <w:sz w:val="18"/>
          <w:szCs w:val="18"/>
          <w:lang w:eastAsia="en-US"/>
        </w:rPr>
      </w:pPr>
      <w:r>
        <w:rPr>
          <w:rFonts w:ascii="Verdana" w:eastAsia="MS Mincho" w:hAnsi="Verdana" w:cstheme="minorHAnsi"/>
          <w:bCs/>
          <w:sz w:val="18"/>
          <w:szCs w:val="18"/>
          <w:lang w:eastAsia="en-US"/>
        </w:rPr>
        <w:t>geen persoon is die in Rusland woonachtig is;</w:t>
      </w:r>
    </w:p>
    <w:p w14:paraId="5AD59CC7" w14:textId="77777777" w:rsidR="00B02A07" w:rsidRDefault="00B02A07" w:rsidP="00B02A07">
      <w:pPr>
        <w:pStyle w:val="Lijstalinea"/>
        <w:numPr>
          <w:ilvl w:val="0"/>
          <w:numId w:val="15"/>
        </w:numPr>
        <w:ind w:left="1080"/>
        <w:rPr>
          <w:rFonts w:ascii="Verdana" w:eastAsia="MS Mincho" w:hAnsi="Verdana" w:cstheme="minorHAnsi"/>
          <w:bCs/>
          <w:sz w:val="18"/>
          <w:szCs w:val="18"/>
          <w:lang w:eastAsia="en-US"/>
        </w:rPr>
      </w:pPr>
      <w:r>
        <w:rPr>
          <w:rFonts w:ascii="Verdana" w:eastAsia="MS Mincho" w:hAnsi="Verdana" w:cstheme="minorHAnsi"/>
          <w:bCs/>
          <w:sz w:val="18"/>
          <w:szCs w:val="18"/>
          <w:lang w:eastAsia="en-US"/>
        </w:rPr>
        <w:t>geen (rechts)persoon (bedrijf, entiteit of orgaan) is die in Rusland gevestigd is;</w:t>
      </w:r>
    </w:p>
    <w:p w14:paraId="4FEC725B" w14:textId="77777777" w:rsidR="00B02A07" w:rsidRDefault="00B02A07" w:rsidP="00B02A07">
      <w:pPr>
        <w:pStyle w:val="Lijstalinea"/>
        <w:numPr>
          <w:ilvl w:val="0"/>
          <w:numId w:val="15"/>
        </w:numPr>
        <w:ind w:left="1080"/>
        <w:rPr>
          <w:rFonts w:ascii="Verdana" w:eastAsia="MS Mincho" w:hAnsi="Verdana" w:cstheme="minorHAnsi"/>
          <w:bCs/>
          <w:sz w:val="18"/>
          <w:szCs w:val="18"/>
          <w:lang w:eastAsia="en-US"/>
        </w:rPr>
      </w:pPr>
      <w:r>
        <w:rPr>
          <w:rFonts w:ascii="Verdana" w:eastAsia="MS Mincho" w:hAnsi="Verdana" w:cstheme="minorHAnsi"/>
          <w:bCs/>
          <w:sz w:val="18"/>
          <w:szCs w:val="18"/>
          <w:lang w:eastAsia="en-US"/>
        </w:rPr>
        <w:t>geen rechtspersoon is die voor meer dan 50% eigendom is van een Russische partij zoals hierboven (onder a tot en met c) genoemd;</w:t>
      </w:r>
    </w:p>
    <w:p w14:paraId="3CEBF4C3" w14:textId="77777777" w:rsidR="00B02A07" w:rsidRDefault="00B02A07" w:rsidP="00B02A07">
      <w:pPr>
        <w:pStyle w:val="Lijstalinea"/>
        <w:numPr>
          <w:ilvl w:val="0"/>
          <w:numId w:val="15"/>
        </w:numPr>
        <w:ind w:left="1080"/>
        <w:rPr>
          <w:rFonts w:ascii="Verdana" w:eastAsia="MS Mincho" w:hAnsi="Verdana" w:cstheme="minorHAnsi"/>
          <w:bCs/>
          <w:sz w:val="18"/>
          <w:szCs w:val="18"/>
          <w:lang w:eastAsia="en-US"/>
        </w:rPr>
      </w:pPr>
      <w:r>
        <w:rPr>
          <w:rFonts w:ascii="Verdana" w:eastAsia="MS Mincho" w:hAnsi="Verdana" w:cstheme="minorHAnsi"/>
          <w:bCs/>
          <w:sz w:val="18"/>
          <w:szCs w:val="18"/>
          <w:lang w:eastAsia="en-US"/>
        </w:rPr>
        <w:t>geen (rechts)persoon is die handelt in het belang van of op aanwijzing van een Russische partij zoals hierboven (onder a tot en met d) genoemd;</w:t>
      </w:r>
    </w:p>
    <w:p w14:paraId="43199F4D" w14:textId="0746DF03" w:rsidR="00B02A07" w:rsidRDefault="00B02A07" w:rsidP="00B02A07">
      <w:pPr>
        <w:pStyle w:val="Lijstalinea"/>
        <w:numPr>
          <w:ilvl w:val="0"/>
          <w:numId w:val="15"/>
        </w:numPr>
        <w:ind w:left="1080"/>
        <w:rPr>
          <w:rFonts w:ascii="Verdana" w:eastAsia="MS Mincho" w:hAnsi="Verdana" w:cstheme="minorHAnsi"/>
          <w:bCs/>
          <w:sz w:val="18"/>
          <w:szCs w:val="18"/>
          <w:lang w:eastAsia="en-US"/>
        </w:rPr>
      </w:pPr>
      <w:r>
        <w:rPr>
          <w:rFonts w:ascii="Verdana" w:eastAsia="MS Mincho" w:hAnsi="Verdana" w:cstheme="minorHAnsi"/>
          <w:bCs/>
          <w:sz w:val="18"/>
          <w:szCs w:val="18"/>
          <w:lang w:eastAsia="en-US"/>
        </w:rPr>
        <w:t xml:space="preserve">geen niet-Russische entiteit is, waarbij meer dan 10% van de waarde van de Opdracht wordt geleverd door (een) onderaannemer(s), leverancier(s) of entiteit(en) die als Russische partij (kan) worden aangemerkt conform het bovenstaande (onder a tot en met e). De </w:t>
      </w:r>
      <w:r w:rsidR="00310354">
        <w:rPr>
          <w:rFonts w:ascii="Verdana" w:eastAsia="MS Mincho" w:hAnsi="Verdana" w:cstheme="minorHAnsi"/>
          <w:bCs/>
          <w:sz w:val="18"/>
          <w:szCs w:val="18"/>
          <w:lang w:eastAsia="en-US"/>
        </w:rPr>
        <w:t>Gegadigde/</w:t>
      </w:r>
      <w:proofErr w:type="spellStart"/>
      <w:r w:rsidR="00310354">
        <w:rPr>
          <w:rFonts w:ascii="Verdana" w:eastAsia="MS Mincho" w:hAnsi="Verdana" w:cstheme="minorHAnsi"/>
          <w:bCs/>
          <w:sz w:val="18"/>
          <w:szCs w:val="18"/>
          <w:lang w:eastAsia="en-US"/>
        </w:rPr>
        <w:t>combinant</w:t>
      </w:r>
      <w:proofErr w:type="spellEnd"/>
      <w:r w:rsidR="00310354">
        <w:rPr>
          <w:rFonts w:ascii="Verdana" w:eastAsia="MS Mincho" w:hAnsi="Verdana" w:cstheme="minorHAnsi"/>
          <w:bCs/>
          <w:sz w:val="18"/>
          <w:szCs w:val="18"/>
          <w:lang w:eastAsia="en-US"/>
        </w:rPr>
        <w:t>/</w:t>
      </w:r>
      <w:r>
        <w:rPr>
          <w:rFonts w:ascii="Verdana" w:eastAsia="MS Mincho" w:hAnsi="Verdana" w:cstheme="minorHAnsi"/>
          <w:bCs/>
          <w:sz w:val="18"/>
          <w:szCs w:val="18"/>
          <w:lang w:eastAsia="en-US"/>
        </w:rPr>
        <w:t>Derde verklaart bovendien dat hij de juistheid van het onder dit punt f verklaarde daadwerkelijk heeft geverifieerd;</w:t>
      </w:r>
    </w:p>
    <w:p w14:paraId="63807398" w14:textId="77777777" w:rsidR="00B02A07" w:rsidRDefault="00B02A07" w:rsidP="00B02A07">
      <w:pPr>
        <w:pStyle w:val="Lijstalinea"/>
        <w:rPr>
          <w:rFonts w:ascii="Verdana" w:eastAsia="MS Mincho" w:hAnsi="Verdana"/>
          <w:bCs/>
          <w:sz w:val="18"/>
          <w:szCs w:val="18"/>
          <w:lang w:eastAsia="en-US"/>
        </w:rPr>
      </w:pPr>
    </w:p>
    <w:p w14:paraId="34A2DA81" w14:textId="6CBD7F5C" w:rsidR="00F36FDE" w:rsidRDefault="00B02A07" w:rsidP="00B02A07">
      <w:pPr>
        <w:pStyle w:val="Lijstalinea"/>
        <w:rPr>
          <w:rFonts w:ascii="Verdana" w:eastAsia="MS Mincho" w:hAnsi="Verdana"/>
          <w:bCs/>
          <w:sz w:val="18"/>
          <w:szCs w:val="18"/>
          <w:lang w:eastAsia="en-US"/>
        </w:rPr>
      </w:pPr>
      <w:r>
        <w:rPr>
          <w:rFonts w:ascii="Verdana" w:eastAsia="MS Mincho" w:hAnsi="Verdana"/>
          <w:bCs/>
          <w:sz w:val="18"/>
          <w:szCs w:val="18"/>
          <w:lang w:eastAsia="en-US"/>
        </w:rPr>
        <w:t>en</w:t>
      </w:r>
    </w:p>
    <w:p w14:paraId="4495B6DE" w14:textId="77777777" w:rsidR="00B02A07" w:rsidRDefault="00B02A07" w:rsidP="00B02A07">
      <w:pPr>
        <w:pStyle w:val="Lijstalinea"/>
        <w:rPr>
          <w:rFonts w:ascii="Verdana" w:eastAsia="MS Mincho" w:hAnsi="Verdana"/>
          <w:bCs/>
          <w:sz w:val="18"/>
          <w:szCs w:val="18"/>
          <w:lang w:eastAsia="en-US"/>
        </w:rPr>
      </w:pPr>
    </w:p>
    <w:p w14:paraId="1BFF5878" w14:textId="5879A39B" w:rsidR="00B02A07" w:rsidRPr="00B02A07" w:rsidRDefault="00B02A07" w:rsidP="00B02A07">
      <w:pPr>
        <w:pStyle w:val="Lijstalinea"/>
        <w:numPr>
          <w:ilvl w:val="0"/>
          <w:numId w:val="18"/>
        </w:numPr>
        <w:rPr>
          <w:rFonts w:ascii="Verdana" w:eastAsia="MS Mincho" w:hAnsi="Verdana"/>
          <w:bCs/>
          <w:sz w:val="18"/>
          <w:szCs w:val="18"/>
          <w:lang w:eastAsia="en-US"/>
        </w:rPr>
      </w:pPr>
      <w:r w:rsidRPr="00B02A07">
        <w:rPr>
          <w:rFonts w:ascii="Verdana" w:eastAsia="MS Mincho" w:hAnsi="Verdana"/>
          <w:bCs/>
          <w:sz w:val="18"/>
          <w:szCs w:val="18"/>
          <w:lang w:eastAsia="en-US"/>
        </w:rPr>
        <w:t>dat er geen sprake is en/of zal zijn van betrokkenheid bij de uitvoering van de Overeenkomst van een partij waarvan het hoofdkantoor is gevestigd in een land met een actief offensief cyberprogramma tegen (onder meer) N</w:t>
      </w:r>
      <w:r w:rsidR="00310354">
        <w:rPr>
          <w:rFonts w:ascii="Verdana" w:eastAsia="MS Mincho" w:hAnsi="Verdana"/>
          <w:bCs/>
          <w:sz w:val="18"/>
          <w:szCs w:val="18"/>
          <w:lang w:eastAsia="en-US"/>
        </w:rPr>
        <w:t xml:space="preserve">ederland. </w:t>
      </w:r>
      <w:r w:rsidRPr="00B02A07">
        <w:rPr>
          <w:rFonts w:ascii="Verdana" w:eastAsia="MS Mincho" w:hAnsi="Verdana"/>
          <w:bCs/>
          <w:sz w:val="18"/>
          <w:szCs w:val="18"/>
          <w:lang w:eastAsia="en-US"/>
        </w:rPr>
        <w:t xml:space="preserve"> </w:t>
      </w:r>
    </w:p>
    <w:p w14:paraId="740AF8C0" w14:textId="77777777" w:rsidR="00F36FDE" w:rsidRDefault="00F36FDE" w:rsidP="00F36FDE">
      <w:pPr>
        <w:rPr>
          <w:rFonts w:eastAsia="MS Mincho"/>
          <w:bCs/>
          <w:lang w:eastAsia="en-US"/>
        </w:rPr>
      </w:pPr>
    </w:p>
    <w:p w14:paraId="10653BD0" w14:textId="271B1B39" w:rsidR="00F36FDE" w:rsidRDefault="00F36FDE" w:rsidP="006271E2">
      <w:pPr>
        <w:rPr>
          <w:rFonts w:eastAsia="MS Mincho"/>
          <w:bCs/>
          <w:lang w:eastAsia="en-US"/>
        </w:rPr>
      </w:pPr>
    </w:p>
    <w:p w14:paraId="49EEBA88" w14:textId="5D5736EC" w:rsidR="00F36FDE" w:rsidRPr="00AE778D" w:rsidRDefault="00AE778D" w:rsidP="006271E2">
      <w:pPr>
        <w:rPr>
          <w:rFonts w:eastAsia="MS Mincho"/>
          <w:b/>
          <w:bCs/>
          <w:sz w:val="22"/>
          <w:szCs w:val="22"/>
          <w:lang w:eastAsia="en-US"/>
        </w:rPr>
      </w:pPr>
      <w:r w:rsidRPr="00AE778D">
        <w:rPr>
          <w:rFonts w:eastAsia="MS Mincho"/>
          <w:b/>
          <w:bCs/>
          <w:sz w:val="22"/>
          <w:szCs w:val="22"/>
          <w:lang w:eastAsia="en-US"/>
        </w:rPr>
        <w:t>II</w:t>
      </w:r>
      <w:r w:rsidRPr="00AE778D">
        <w:rPr>
          <w:rFonts w:eastAsia="MS Mincho"/>
          <w:b/>
          <w:bCs/>
          <w:sz w:val="22"/>
          <w:szCs w:val="22"/>
          <w:lang w:eastAsia="en-US"/>
        </w:rPr>
        <w:tab/>
        <w:t xml:space="preserve">Bewijs </w:t>
      </w:r>
    </w:p>
    <w:p w14:paraId="20DCBD11" w14:textId="48AF2E4B" w:rsidR="00AE778D" w:rsidRDefault="00AE778D" w:rsidP="006271E2">
      <w:pPr>
        <w:rPr>
          <w:rFonts w:eastAsia="MS Mincho"/>
          <w:bCs/>
          <w:lang w:eastAsia="en-US"/>
        </w:rPr>
      </w:pPr>
    </w:p>
    <w:p w14:paraId="4BB1ABD5" w14:textId="561E65E4" w:rsidR="00F36FDE" w:rsidRDefault="00AE778D" w:rsidP="00796126">
      <w:pPr>
        <w:rPr>
          <w:rFonts w:eastAsia="MS Mincho"/>
          <w:bCs/>
          <w:lang w:eastAsia="en-US"/>
        </w:rPr>
      </w:pPr>
      <w:r>
        <w:rPr>
          <w:rFonts w:eastAsia="MS Mincho"/>
          <w:bCs/>
          <w:lang w:eastAsia="en-US"/>
        </w:rPr>
        <w:t xml:space="preserve">De </w:t>
      </w:r>
      <w:r w:rsidR="00310354">
        <w:rPr>
          <w:rFonts w:eastAsia="MS Mincho"/>
          <w:bCs/>
          <w:lang w:eastAsia="en-US"/>
        </w:rPr>
        <w:t>Gegadigde</w:t>
      </w:r>
      <w:r w:rsidR="00EE3E55">
        <w:rPr>
          <w:rFonts w:eastAsia="MS Mincho"/>
          <w:bCs/>
          <w:lang w:eastAsia="en-US"/>
        </w:rPr>
        <w:t>/</w:t>
      </w:r>
      <w:proofErr w:type="spellStart"/>
      <w:r w:rsidR="00762138">
        <w:rPr>
          <w:rFonts w:eastAsia="MS Mincho"/>
          <w:bCs/>
          <w:lang w:eastAsia="en-US"/>
        </w:rPr>
        <w:t>combinant</w:t>
      </w:r>
      <w:proofErr w:type="spellEnd"/>
      <w:r w:rsidR="00762138">
        <w:rPr>
          <w:rFonts w:eastAsia="MS Mincho"/>
          <w:bCs/>
          <w:lang w:eastAsia="en-US"/>
        </w:rPr>
        <w:t>/Derde</w:t>
      </w:r>
      <w:r w:rsidR="00EE3E55">
        <w:rPr>
          <w:rFonts w:eastAsia="MS Mincho"/>
          <w:bCs/>
          <w:lang w:eastAsia="en-US"/>
        </w:rPr>
        <w:t xml:space="preserve"> </w:t>
      </w:r>
      <w:r>
        <w:rPr>
          <w:rFonts w:eastAsia="MS Mincho"/>
          <w:bCs/>
          <w:lang w:eastAsia="en-US"/>
        </w:rPr>
        <w:t>bewijst hetgeen hij verklaart door middel van ondertekening en indiening van de onderhavige verklaring, op basis van (in ieder geval)</w:t>
      </w:r>
      <w:r w:rsidR="00796126">
        <w:rPr>
          <w:rFonts w:eastAsia="MS Mincho"/>
          <w:bCs/>
          <w:lang w:eastAsia="en-US"/>
        </w:rPr>
        <w:t xml:space="preserve"> </w:t>
      </w:r>
      <w:r w:rsidR="003E3B74" w:rsidRPr="00A93780">
        <w:rPr>
          <w:rFonts w:eastAsia="MS Mincho"/>
          <w:bCs/>
          <w:lang w:eastAsia="en-US"/>
        </w:rPr>
        <w:t>een uittreksel uit het handelsregister van de Kamer van Koophandel</w:t>
      </w:r>
      <w:r w:rsidR="00EE3E55">
        <w:rPr>
          <w:rFonts w:eastAsia="MS Mincho"/>
          <w:bCs/>
          <w:lang w:eastAsia="en-US"/>
        </w:rPr>
        <w:t xml:space="preserve"> van de onderneming van de </w:t>
      </w:r>
      <w:r w:rsidR="00310354">
        <w:rPr>
          <w:rFonts w:eastAsia="MS Mincho"/>
          <w:bCs/>
          <w:lang w:eastAsia="en-US"/>
        </w:rPr>
        <w:t>Gegadigde</w:t>
      </w:r>
      <w:r w:rsidR="00762138">
        <w:rPr>
          <w:rFonts w:eastAsia="MS Mincho"/>
          <w:bCs/>
          <w:lang w:eastAsia="en-US"/>
        </w:rPr>
        <w:t>/</w:t>
      </w:r>
      <w:proofErr w:type="spellStart"/>
      <w:r w:rsidR="00762138">
        <w:rPr>
          <w:rFonts w:eastAsia="MS Mincho"/>
          <w:bCs/>
          <w:lang w:eastAsia="en-US"/>
        </w:rPr>
        <w:t>combinant</w:t>
      </w:r>
      <w:proofErr w:type="spellEnd"/>
      <w:r w:rsidR="00762138">
        <w:rPr>
          <w:rFonts w:eastAsia="MS Mincho"/>
          <w:bCs/>
          <w:lang w:eastAsia="en-US"/>
        </w:rPr>
        <w:t>/</w:t>
      </w:r>
      <w:r w:rsidR="00310354">
        <w:rPr>
          <w:rFonts w:eastAsia="MS Mincho"/>
          <w:bCs/>
          <w:lang w:eastAsia="en-US"/>
        </w:rPr>
        <w:t>D</w:t>
      </w:r>
      <w:r w:rsidR="00762138">
        <w:rPr>
          <w:rFonts w:eastAsia="MS Mincho"/>
          <w:bCs/>
          <w:lang w:eastAsia="en-US"/>
        </w:rPr>
        <w:t>erde</w:t>
      </w:r>
      <w:r w:rsidR="00EE3E55">
        <w:rPr>
          <w:rFonts w:eastAsia="MS Mincho"/>
          <w:bCs/>
          <w:lang w:eastAsia="en-US"/>
        </w:rPr>
        <w:t xml:space="preserve">, </w:t>
      </w:r>
      <w:r w:rsidR="00EE3E55" w:rsidRPr="00EE3E55">
        <w:rPr>
          <w:rFonts w:eastAsia="MS Mincho"/>
          <w:bCs/>
          <w:lang w:eastAsia="en-US"/>
        </w:rPr>
        <w:t xml:space="preserve">dat op het moment van indiening van de </w:t>
      </w:r>
      <w:r w:rsidR="00762138">
        <w:rPr>
          <w:rFonts w:eastAsia="MS Mincho"/>
          <w:bCs/>
          <w:lang w:eastAsia="en-US"/>
        </w:rPr>
        <w:t xml:space="preserve">onderhavige verklaring </w:t>
      </w:r>
      <w:r w:rsidR="00EE3E55" w:rsidRPr="00EE3E55">
        <w:rPr>
          <w:rFonts w:eastAsia="MS Mincho"/>
          <w:bCs/>
          <w:lang w:eastAsia="en-US"/>
        </w:rPr>
        <w:t>niet ouder is dan zes maanden</w:t>
      </w:r>
      <w:r w:rsidR="00796126">
        <w:rPr>
          <w:rFonts w:eastAsia="MS Mincho"/>
          <w:bCs/>
          <w:lang w:eastAsia="en-US"/>
        </w:rPr>
        <w:t>.</w:t>
      </w:r>
    </w:p>
    <w:p w14:paraId="723DC5CE" w14:textId="77777777" w:rsidR="00796126" w:rsidRPr="00796126" w:rsidRDefault="00796126" w:rsidP="00796126">
      <w:pPr>
        <w:rPr>
          <w:rFonts w:eastAsia="MS Mincho"/>
          <w:bCs/>
          <w:lang w:eastAsia="en-US"/>
        </w:rPr>
      </w:pPr>
    </w:p>
    <w:p w14:paraId="30A90148" w14:textId="77777777" w:rsidR="00F36FDE" w:rsidRDefault="00F36FDE" w:rsidP="006271E2">
      <w:pPr>
        <w:rPr>
          <w:rFonts w:eastAsia="MS Mincho"/>
          <w:bCs/>
          <w:lang w:eastAsia="en-US"/>
        </w:rPr>
      </w:pPr>
    </w:p>
    <w:p w14:paraId="5529904C" w14:textId="51677276" w:rsidR="00FC246B" w:rsidRPr="00AE778D" w:rsidRDefault="00FC246B" w:rsidP="00762138">
      <w:pPr>
        <w:ind w:left="705" w:hanging="705"/>
        <w:rPr>
          <w:rFonts w:eastAsia="MS Mincho"/>
          <w:b/>
          <w:bCs/>
          <w:sz w:val="22"/>
          <w:szCs w:val="22"/>
          <w:lang w:eastAsia="en-US"/>
        </w:rPr>
      </w:pPr>
      <w:r w:rsidRPr="00AE778D">
        <w:rPr>
          <w:rFonts w:eastAsia="MS Mincho"/>
          <w:b/>
          <w:bCs/>
          <w:sz w:val="22"/>
          <w:szCs w:val="22"/>
          <w:lang w:eastAsia="en-US"/>
        </w:rPr>
        <w:t>II</w:t>
      </w:r>
      <w:r>
        <w:rPr>
          <w:rFonts w:eastAsia="MS Mincho"/>
          <w:b/>
          <w:bCs/>
          <w:sz w:val="22"/>
          <w:szCs w:val="22"/>
          <w:lang w:eastAsia="en-US"/>
        </w:rPr>
        <w:t>I</w:t>
      </w:r>
      <w:r>
        <w:rPr>
          <w:rFonts w:eastAsia="MS Mincho"/>
          <w:b/>
          <w:bCs/>
          <w:sz w:val="22"/>
          <w:szCs w:val="22"/>
          <w:lang w:eastAsia="en-US"/>
        </w:rPr>
        <w:tab/>
      </w:r>
      <w:r w:rsidR="00310354">
        <w:rPr>
          <w:rFonts w:eastAsia="MS Mincho"/>
          <w:b/>
          <w:bCs/>
          <w:sz w:val="22"/>
          <w:szCs w:val="22"/>
          <w:lang w:eastAsia="en-US"/>
        </w:rPr>
        <w:t>Deze verklaring is naar waarheid ingevuld</w:t>
      </w:r>
    </w:p>
    <w:p w14:paraId="137E4D7E" w14:textId="1AC9FD17" w:rsidR="00C51AB8" w:rsidRDefault="00C51AB8" w:rsidP="006271E2">
      <w:pPr>
        <w:widowControl w:val="0"/>
        <w:tabs>
          <w:tab w:val="left" w:pos="2422"/>
        </w:tabs>
        <w:overflowPunct w:val="0"/>
        <w:autoSpaceDE w:val="0"/>
        <w:adjustRightInd w:val="0"/>
        <w:rPr>
          <w:rFonts w:eastAsia="MS Mincho"/>
          <w:lang w:eastAsia="en-US"/>
        </w:rPr>
      </w:pPr>
    </w:p>
    <w:p w14:paraId="7088FEE9" w14:textId="77777777" w:rsidR="00B02A07" w:rsidRDefault="00B02A07" w:rsidP="00B02A07">
      <w:pPr>
        <w:rPr>
          <w:rFonts w:eastAsia="Calibri"/>
          <w:lang w:eastAsia="en-US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256"/>
        <w:gridCol w:w="1030"/>
        <w:gridCol w:w="3698"/>
      </w:tblGrid>
      <w:tr w:rsidR="00B02A07" w14:paraId="1B2738AE" w14:textId="77777777" w:rsidTr="00310354">
        <w:tc>
          <w:tcPr>
            <w:tcW w:w="3256" w:type="dxa"/>
            <w:shd w:val="clear" w:color="auto" w:fill="D9E2F3" w:themeFill="accent5" w:themeFillTint="33"/>
          </w:tcPr>
          <w:p w14:paraId="52537462" w14:textId="77777777" w:rsidR="00310354" w:rsidRDefault="00B02A07" w:rsidP="00310354">
            <w:pPr>
              <w:rPr>
                <w:rFonts w:eastAsia="Calibri"/>
                <w:i/>
                <w:lang w:eastAsia="en-US"/>
              </w:rPr>
            </w:pPr>
            <w:r w:rsidRPr="006349C9">
              <w:rPr>
                <w:rFonts w:eastAsia="Calibri"/>
                <w:i/>
                <w:lang w:eastAsia="en-US"/>
              </w:rPr>
              <w:t xml:space="preserve">Naam </w:t>
            </w:r>
          </w:p>
          <w:p w14:paraId="7DC34901" w14:textId="77777777" w:rsidR="00B02A07" w:rsidRDefault="00310354" w:rsidP="00310354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Gegadigde</w:t>
            </w:r>
            <w:r w:rsidRPr="00310354">
              <w:rPr>
                <w:rFonts w:eastAsia="Calibri"/>
                <w:i/>
                <w:lang w:eastAsia="en-US"/>
              </w:rPr>
              <w:t>/</w:t>
            </w:r>
            <w:proofErr w:type="spellStart"/>
            <w:r w:rsidRPr="00310354">
              <w:rPr>
                <w:rFonts w:eastAsia="Calibri"/>
                <w:i/>
                <w:lang w:eastAsia="en-US"/>
              </w:rPr>
              <w:t>combinant</w:t>
            </w:r>
            <w:proofErr w:type="spellEnd"/>
            <w:r w:rsidRPr="00310354">
              <w:rPr>
                <w:rFonts w:eastAsia="Calibri"/>
                <w:i/>
                <w:lang w:eastAsia="en-US"/>
              </w:rPr>
              <w:t>/ Derde</w:t>
            </w:r>
          </w:p>
          <w:p w14:paraId="52A822C2" w14:textId="1976CDD6" w:rsidR="00310354" w:rsidRPr="006349C9" w:rsidRDefault="00310354" w:rsidP="00310354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4728" w:type="dxa"/>
            <w:gridSpan w:val="2"/>
          </w:tcPr>
          <w:p w14:paraId="174A5EE5" w14:textId="77777777" w:rsidR="00B02A07" w:rsidRDefault="00B02A07" w:rsidP="00040A59">
            <w:pPr>
              <w:rPr>
                <w:rFonts w:eastAsia="Calibri"/>
                <w:lang w:eastAsia="en-US"/>
              </w:rPr>
            </w:pPr>
          </w:p>
        </w:tc>
      </w:tr>
      <w:tr w:rsidR="00B02A07" w14:paraId="17D6434F" w14:textId="77777777" w:rsidTr="00310354">
        <w:tc>
          <w:tcPr>
            <w:tcW w:w="3256" w:type="dxa"/>
            <w:vMerge w:val="restart"/>
            <w:shd w:val="clear" w:color="auto" w:fill="D9E2F3" w:themeFill="accent5" w:themeFillTint="33"/>
          </w:tcPr>
          <w:p w14:paraId="4AB63B9C" w14:textId="142DACE8" w:rsidR="00B02A07" w:rsidRPr="006349C9" w:rsidRDefault="00B02A07" w:rsidP="00310354">
            <w:pPr>
              <w:rPr>
                <w:rFonts w:eastAsia="Calibri"/>
                <w:i/>
                <w:lang w:eastAsia="en-US"/>
              </w:rPr>
            </w:pPr>
            <w:r w:rsidRPr="006349C9">
              <w:rPr>
                <w:rFonts w:eastAsia="Calibri"/>
                <w:i/>
                <w:lang w:eastAsia="en-US"/>
              </w:rPr>
              <w:t xml:space="preserve">Rechtsgeldig </w:t>
            </w:r>
            <w:r w:rsidR="00310354">
              <w:rPr>
                <w:rFonts w:eastAsia="Calibri"/>
                <w:i/>
                <w:lang w:eastAsia="en-US"/>
              </w:rPr>
              <w:t>vertegenwoordiger van de verklarende onderneming</w:t>
            </w:r>
          </w:p>
        </w:tc>
        <w:tc>
          <w:tcPr>
            <w:tcW w:w="1030" w:type="dxa"/>
            <w:shd w:val="clear" w:color="auto" w:fill="D9E2F3" w:themeFill="accent5" w:themeFillTint="33"/>
          </w:tcPr>
          <w:p w14:paraId="4C19A5B0" w14:textId="77777777" w:rsidR="00B02A07" w:rsidRPr="006349C9" w:rsidRDefault="00B02A07" w:rsidP="00040A59">
            <w:pPr>
              <w:rPr>
                <w:rFonts w:eastAsia="Calibri"/>
                <w:i/>
                <w:lang w:eastAsia="en-US"/>
              </w:rPr>
            </w:pPr>
            <w:r w:rsidRPr="006349C9">
              <w:rPr>
                <w:rFonts w:eastAsia="Calibri"/>
                <w:i/>
                <w:lang w:eastAsia="en-US"/>
              </w:rPr>
              <w:t>Naam</w:t>
            </w:r>
          </w:p>
        </w:tc>
        <w:tc>
          <w:tcPr>
            <w:tcW w:w="3698" w:type="dxa"/>
          </w:tcPr>
          <w:p w14:paraId="0EF63EDC" w14:textId="77777777" w:rsidR="00B02A07" w:rsidRDefault="00B02A07" w:rsidP="00040A59">
            <w:pPr>
              <w:rPr>
                <w:rFonts w:eastAsia="Calibri"/>
                <w:lang w:eastAsia="en-US"/>
              </w:rPr>
            </w:pPr>
          </w:p>
        </w:tc>
      </w:tr>
      <w:tr w:rsidR="00B02A07" w14:paraId="63FBBE3C" w14:textId="77777777" w:rsidTr="00310354">
        <w:tc>
          <w:tcPr>
            <w:tcW w:w="3256" w:type="dxa"/>
            <w:vMerge/>
            <w:shd w:val="clear" w:color="auto" w:fill="D9E2F3" w:themeFill="accent5" w:themeFillTint="33"/>
          </w:tcPr>
          <w:p w14:paraId="11E0E8D2" w14:textId="77777777" w:rsidR="00B02A07" w:rsidRPr="006349C9" w:rsidRDefault="00B02A07" w:rsidP="00040A59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1030" w:type="dxa"/>
            <w:shd w:val="clear" w:color="auto" w:fill="D9E2F3" w:themeFill="accent5" w:themeFillTint="33"/>
          </w:tcPr>
          <w:p w14:paraId="7C507FD3" w14:textId="77777777" w:rsidR="00B02A07" w:rsidRPr="006349C9" w:rsidRDefault="00B02A07" w:rsidP="00040A59">
            <w:pPr>
              <w:rPr>
                <w:rFonts w:eastAsia="Calibri"/>
                <w:i/>
                <w:lang w:eastAsia="en-US"/>
              </w:rPr>
            </w:pPr>
            <w:r w:rsidRPr="006349C9">
              <w:rPr>
                <w:rFonts w:eastAsia="Calibri"/>
                <w:i/>
                <w:lang w:eastAsia="en-US"/>
              </w:rPr>
              <w:t>Functie</w:t>
            </w:r>
          </w:p>
        </w:tc>
        <w:tc>
          <w:tcPr>
            <w:tcW w:w="3698" w:type="dxa"/>
          </w:tcPr>
          <w:p w14:paraId="3744C30E" w14:textId="77777777" w:rsidR="00B02A07" w:rsidRDefault="00B02A07" w:rsidP="00040A59">
            <w:pPr>
              <w:rPr>
                <w:rFonts w:eastAsia="Calibri"/>
                <w:lang w:eastAsia="en-US"/>
              </w:rPr>
            </w:pPr>
          </w:p>
        </w:tc>
      </w:tr>
      <w:tr w:rsidR="00B02A07" w14:paraId="2C1A85CC" w14:textId="77777777" w:rsidTr="00310354">
        <w:tc>
          <w:tcPr>
            <w:tcW w:w="3256" w:type="dxa"/>
            <w:vMerge/>
            <w:shd w:val="clear" w:color="auto" w:fill="D9E2F3" w:themeFill="accent5" w:themeFillTint="33"/>
          </w:tcPr>
          <w:p w14:paraId="4BBDEEF2" w14:textId="77777777" w:rsidR="00B02A07" w:rsidRPr="006349C9" w:rsidRDefault="00B02A07" w:rsidP="00040A59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4728" w:type="dxa"/>
            <w:gridSpan w:val="2"/>
          </w:tcPr>
          <w:p w14:paraId="50848A03" w14:textId="77777777" w:rsidR="00B02A07" w:rsidRPr="006349C9" w:rsidRDefault="00B02A07" w:rsidP="00040A59">
            <w:pPr>
              <w:rPr>
                <w:rFonts w:eastAsia="Calibri"/>
                <w:i/>
                <w:lang w:eastAsia="en-US"/>
              </w:rPr>
            </w:pPr>
            <w:r w:rsidRPr="006349C9">
              <w:rPr>
                <w:rFonts w:eastAsia="Calibri"/>
                <w:i/>
                <w:lang w:eastAsia="en-US"/>
              </w:rPr>
              <w:t>Handtekening</w:t>
            </w:r>
          </w:p>
          <w:p w14:paraId="07AF759A" w14:textId="77777777" w:rsidR="00B02A07" w:rsidRDefault="00B02A07" w:rsidP="00040A59">
            <w:pPr>
              <w:rPr>
                <w:rFonts w:eastAsia="Calibri"/>
                <w:lang w:eastAsia="en-US"/>
              </w:rPr>
            </w:pPr>
          </w:p>
          <w:p w14:paraId="713F469F" w14:textId="77777777" w:rsidR="00B02A07" w:rsidRDefault="00B02A07" w:rsidP="00040A59">
            <w:pPr>
              <w:rPr>
                <w:rFonts w:eastAsia="Calibri"/>
                <w:lang w:eastAsia="en-US"/>
              </w:rPr>
            </w:pPr>
          </w:p>
          <w:p w14:paraId="23852C03" w14:textId="77777777" w:rsidR="00B02A07" w:rsidRDefault="00B02A07" w:rsidP="00040A59">
            <w:pPr>
              <w:rPr>
                <w:rFonts w:eastAsia="Calibri"/>
                <w:lang w:eastAsia="en-US"/>
              </w:rPr>
            </w:pPr>
          </w:p>
          <w:p w14:paraId="46F63872" w14:textId="77777777" w:rsidR="00B02A07" w:rsidRDefault="00B02A07" w:rsidP="00040A59">
            <w:pPr>
              <w:rPr>
                <w:rFonts w:eastAsia="Calibri"/>
                <w:lang w:eastAsia="en-US"/>
              </w:rPr>
            </w:pPr>
          </w:p>
          <w:p w14:paraId="6EE04095" w14:textId="77777777" w:rsidR="00B02A07" w:rsidRDefault="00B02A07" w:rsidP="00040A59">
            <w:pPr>
              <w:rPr>
                <w:rFonts w:eastAsia="Calibri"/>
                <w:lang w:eastAsia="en-US"/>
              </w:rPr>
            </w:pPr>
          </w:p>
        </w:tc>
      </w:tr>
      <w:tr w:rsidR="00B02A07" w14:paraId="23152BD1" w14:textId="77777777" w:rsidTr="00310354">
        <w:tc>
          <w:tcPr>
            <w:tcW w:w="3256" w:type="dxa"/>
            <w:shd w:val="clear" w:color="auto" w:fill="D9E2F3" w:themeFill="accent5" w:themeFillTint="33"/>
          </w:tcPr>
          <w:p w14:paraId="7FEF247C" w14:textId="77777777" w:rsidR="00B02A07" w:rsidRDefault="00B02A07" w:rsidP="00040A59">
            <w:pPr>
              <w:rPr>
                <w:rFonts w:eastAsia="Calibri"/>
                <w:i/>
                <w:lang w:eastAsia="en-US"/>
              </w:rPr>
            </w:pPr>
            <w:r w:rsidRPr="006349C9">
              <w:rPr>
                <w:rFonts w:eastAsia="Calibri"/>
                <w:i/>
                <w:lang w:eastAsia="en-US"/>
              </w:rPr>
              <w:t>Datum</w:t>
            </w:r>
          </w:p>
          <w:p w14:paraId="108BABB8" w14:textId="01D5BE38" w:rsidR="00310354" w:rsidRPr="006349C9" w:rsidRDefault="00310354" w:rsidP="00040A59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4728" w:type="dxa"/>
            <w:gridSpan w:val="2"/>
          </w:tcPr>
          <w:p w14:paraId="594765B1" w14:textId="77777777" w:rsidR="00B02A07" w:rsidRDefault="00B02A07" w:rsidP="00040A59">
            <w:pPr>
              <w:rPr>
                <w:rFonts w:eastAsia="Calibri"/>
                <w:lang w:eastAsia="en-US"/>
              </w:rPr>
            </w:pPr>
          </w:p>
        </w:tc>
      </w:tr>
    </w:tbl>
    <w:p w14:paraId="7E3EB5B5" w14:textId="77777777" w:rsidR="00B02A07" w:rsidRPr="006349C9" w:rsidRDefault="00B02A07" w:rsidP="00B02A07">
      <w:pPr>
        <w:spacing w:line="240" w:lineRule="auto"/>
        <w:rPr>
          <w:rFonts w:eastAsia="MS Mincho"/>
          <w:b/>
          <w:bCs/>
          <w:color w:val="121469"/>
          <w:sz w:val="20"/>
          <w:szCs w:val="20"/>
          <w:lang w:eastAsia="en-US"/>
        </w:rPr>
      </w:pPr>
    </w:p>
    <w:p w14:paraId="6B7CB1AA" w14:textId="77777777" w:rsidR="003D48B5" w:rsidRPr="00FE185F" w:rsidRDefault="003D48B5" w:rsidP="006271E2">
      <w:pPr>
        <w:widowControl w:val="0"/>
        <w:tabs>
          <w:tab w:val="left" w:pos="2422"/>
        </w:tabs>
        <w:overflowPunct w:val="0"/>
        <w:autoSpaceDE w:val="0"/>
        <w:adjustRightInd w:val="0"/>
        <w:rPr>
          <w:rFonts w:eastAsia="MS Mincho"/>
          <w:lang w:eastAsia="en-US"/>
        </w:rPr>
      </w:pPr>
    </w:p>
    <w:p w14:paraId="3A735C50" w14:textId="5FEFB1D2" w:rsidR="006972FF" w:rsidRPr="001C4EEB" w:rsidRDefault="006972FF" w:rsidP="001C4EEB">
      <w:pPr>
        <w:spacing w:line="240" w:lineRule="auto"/>
        <w:rPr>
          <w:rFonts w:eastAsia="MS Mincho"/>
          <w:b/>
          <w:bCs/>
          <w:sz w:val="22"/>
          <w:szCs w:val="22"/>
          <w:lang w:eastAsia="en-US"/>
        </w:rPr>
      </w:pPr>
    </w:p>
    <w:sectPr w:rsidR="006972FF" w:rsidRPr="001C4EEB" w:rsidSect="00F077D7">
      <w:headerReference w:type="default" r:id="rId8"/>
      <w:headerReference w:type="first" r:id="rId9"/>
      <w:pgSz w:w="11905" w:h="16837"/>
      <w:pgMar w:top="-1817" w:right="1700" w:bottom="1417" w:left="2211" w:header="0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17E85" w14:textId="77777777" w:rsidR="00F077D7" w:rsidRDefault="00F077D7">
      <w:pPr>
        <w:spacing w:line="240" w:lineRule="auto"/>
      </w:pPr>
      <w:r>
        <w:separator/>
      </w:r>
    </w:p>
  </w:endnote>
  <w:endnote w:type="continuationSeparator" w:id="0">
    <w:p w14:paraId="6AE58DAF" w14:textId="77777777" w:rsidR="00F077D7" w:rsidRDefault="00F077D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ohit Hindi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Times New Roman"/>
    <w:charset w:val="00"/>
    <w:family w:val="swiss"/>
    <w:pitch w:val="variable"/>
    <w:sig w:usb0="E7000EFF" w:usb1="5200FDFF" w:usb2="0A042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8A0D4" w14:textId="77777777" w:rsidR="00F077D7" w:rsidRDefault="00F077D7">
      <w:pPr>
        <w:spacing w:line="240" w:lineRule="auto"/>
      </w:pPr>
      <w:r>
        <w:separator/>
      </w:r>
    </w:p>
  </w:footnote>
  <w:footnote w:type="continuationSeparator" w:id="0">
    <w:p w14:paraId="1D1B7469" w14:textId="77777777" w:rsidR="00F077D7" w:rsidRDefault="00F077D7">
      <w:pPr>
        <w:spacing w:line="240" w:lineRule="auto"/>
      </w:pPr>
      <w:r>
        <w:continuationSeparator/>
      </w:r>
    </w:p>
  </w:footnote>
  <w:footnote w:id="1">
    <w:p w14:paraId="2F95EC85" w14:textId="50265BB6" w:rsidR="002A4A01" w:rsidRDefault="002A4A01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 w:rsidR="000F3915">
        <w:t>Doorhalen wat niet van toepassing is op de hoedanigheid van de entiteit die de verklaring aflegt en waarop de verklaring betrekking heeft. De doorhaling wordt geacht te gelden v</w:t>
      </w:r>
      <w:r>
        <w:t xml:space="preserve">oor </w:t>
      </w:r>
      <w:r w:rsidR="000F3915">
        <w:t>de gehele onderhavige verklaring</w:t>
      </w:r>
      <w: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72B23" w14:textId="77777777" w:rsidR="00521AB8" w:rsidRDefault="002B1368">
    <w:r>
      <w:rPr>
        <w:noProof/>
      </w:rPr>
      <mc:AlternateContent>
        <mc:Choice Requires="wps">
          <w:drawing>
            <wp:anchor distT="0" distB="0" distL="0" distR="0" simplePos="0" relativeHeight="251653632" behindDoc="0" locked="1" layoutInCell="1" allowOverlap="1" wp14:anchorId="04FDB70C" wp14:editId="14640A46">
              <wp:simplePos x="0" y="0"/>
              <wp:positionH relativeFrom="page">
                <wp:posOffset>490855</wp:posOffset>
              </wp:positionH>
              <wp:positionV relativeFrom="page">
                <wp:posOffset>1424940</wp:posOffset>
              </wp:positionV>
              <wp:extent cx="5971540" cy="390525"/>
              <wp:effectExtent l="0" t="0" r="0" b="0"/>
              <wp:wrapNone/>
              <wp:docPr id="1" name="0c1ec898-b7b7-11ea-8943-0242ac13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71540" cy="39052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86F692D" w14:textId="77777777" w:rsidR="00D150A0" w:rsidRDefault="00D150A0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w14:anchorId="04FDB70C" id="_x0000_t202" coordsize="21600,21600" o:spt="202" path="m,l,21600r21600,l21600,xe">
              <v:stroke joinstyle="miter"/>
              <v:path gradientshapeok="t" o:connecttype="rect"/>
            </v:shapetype>
            <v:shape id="0c1ec898-b7b7-11ea-8943-0242ac130003" o:spid="_x0000_s1026" type="#_x0000_t202" style="position:absolute;margin-left:38.65pt;margin-top:112.2pt;width:470.2pt;height:30.75pt;z-index: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" filled="f" stroked="f">
              <v:textbox inset="0,0,0,0">
                <w:txbxContent>
                  <w:p w14:paraId="686F692D" w14:textId="77777777" w:rsidR="00D150A0" w:rsidRDefault="00D150A0"/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4656" behindDoc="0" locked="1" layoutInCell="1" allowOverlap="1" wp14:anchorId="5CEADAC5" wp14:editId="38D7B260">
              <wp:simplePos x="0" y="0"/>
              <wp:positionH relativeFrom="page">
                <wp:posOffset>1403985</wp:posOffset>
              </wp:positionH>
              <wp:positionV relativeFrom="page">
                <wp:posOffset>10223500</wp:posOffset>
              </wp:positionV>
              <wp:extent cx="5086350" cy="189865"/>
              <wp:effectExtent l="0" t="0" r="0" b="0"/>
              <wp:wrapNone/>
              <wp:docPr id="2" name="0c1ec8dc-b7b7-11ea-8943-0242ac13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86350" cy="18986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33BEF87" w14:textId="7E24CB3A" w:rsidR="00521AB8" w:rsidRDefault="002B1368">
                          <w:pPr>
                            <w:pStyle w:val="Standaard65rechtsuitgelijnd"/>
                          </w:pPr>
                          <w:r>
                            <w:t xml:space="preserve">pagina </w:t>
                          </w: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310354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t>/</w:t>
                          </w:r>
                          <w:r>
                            <w:fldChar w:fldCharType="begin"/>
                          </w:r>
                          <w:r>
                            <w:instrText>NUMPAGES</w:instrText>
                          </w:r>
                          <w:r>
                            <w:fldChar w:fldCharType="separate"/>
                          </w:r>
                          <w:r w:rsidR="00310354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5CEADAC5" id="0c1ec8dc-b7b7-11ea-8943-0242ac130003" o:spid="_x0000_s1027" type="#_x0000_t202" style="position:absolute;margin-left:110.55pt;margin-top:805pt;width:400.5pt;height:14.95pt;z-index: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" filled="f" stroked="f">
              <v:textbox inset="0,0,0,0">
                <w:txbxContent>
                  <w:p w14:paraId="733BEF87" w14:textId="7E24CB3A" w:rsidR="00521AB8" w:rsidRDefault="002B1368">
                    <w:pPr>
                      <w:pStyle w:val="Standaard65rechtsuitgelijnd"/>
                    </w:pPr>
                    <w:r>
                      <w:t xml:space="preserve">pagina </w:t>
                    </w: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310354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t>/</w:t>
                    </w:r>
                    <w:r>
                      <w:fldChar w:fldCharType="begin"/>
                    </w:r>
                    <w:r>
                      <w:instrText>NUMPAGES</w:instrText>
                    </w:r>
                    <w:r>
                      <w:fldChar w:fldCharType="separate"/>
                    </w:r>
                    <w:r w:rsidR="00310354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5680" behindDoc="0" locked="1" layoutInCell="1" allowOverlap="1" wp14:anchorId="45E2DB8D" wp14:editId="2B0D7F6C">
              <wp:simplePos x="0" y="0"/>
              <wp:positionH relativeFrom="page">
                <wp:posOffset>611505</wp:posOffset>
              </wp:positionH>
              <wp:positionV relativeFrom="page">
                <wp:posOffset>359410</wp:posOffset>
              </wp:positionV>
              <wp:extent cx="431800" cy="1223645"/>
              <wp:effectExtent l="0" t="0" r="0" b="0"/>
              <wp:wrapNone/>
              <wp:docPr id="3" name="0c1ecf87-b7b7-11ea-8943-0242ac13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1800" cy="122364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B19AA7F" w14:textId="77777777" w:rsidR="00D150A0" w:rsidRDefault="00D150A0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45E2DB8D" id="0c1ecf87-b7b7-11ea-8943-0242ac130003" o:spid="_x0000_s1028" type="#_x0000_t202" style="position:absolute;margin-left:48.15pt;margin-top:28.3pt;width:34pt;height:96.35pt;z-index: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" filled="f" stroked="f">
              <v:textbox inset="0,0,0,0">
                <w:txbxContent>
                  <w:p w14:paraId="6B19AA7F" w14:textId="77777777" w:rsidR="00D150A0" w:rsidRDefault="00D150A0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4F9EE" w14:textId="11124E3C" w:rsidR="00521AB8" w:rsidRDefault="002B1368">
    <w:pPr>
      <w:spacing w:after="5102" w:line="14" w:lineRule="exact"/>
    </w:pPr>
    <w:r>
      <w:rPr>
        <w:noProof/>
      </w:rPr>
      <mc:AlternateContent>
        <mc:Choice Requires="wps">
          <w:drawing>
            <wp:anchor distT="0" distB="0" distL="0" distR="0" simplePos="0" relativeHeight="251661824" behindDoc="0" locked="1" layoutInCell="1" allowOverlap="1" wp14:anchorId="7828F11E" wp14:editId="064FFCC9">
              <wp:simplePos x="0" y="0"/>
              <wp:positionH relativeFrom="page">
                <wp:posOffset>1403985</wp:posOffset>
              </wp:positionH>
              <wp:positionV relativeFrom="page">
                <wp:posOffset>10223500</wp:posOffset>
              </wp:positionV>
              <wp:extent cx="5086350" cy="189865"/>
              <wp:effectExtent l="0" t="0" r="0" b="0"/>
              <wp:wrapNone/>
              <wp:docPr id="11" name="0c1ed027-b7b7-11ea-8943-0242ac13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86350" cy="18986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C824CDE" w14:textId="118BEA5F" w:rsidR="00521AB8" w:rsidRDefault="002B1368">
                          <w:pPr>
                            <w:pStyle w:val="Standaard65rechtsuitgelijnd"/>
                          </w:pPr>
                          <w:r>
                            <w:t xml:space="preserve">pagina </w:t>
                          </w: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310354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t>/</w:t>
                          </w:r>
                          <w:r>
                            <w:fldChar w:fldCharType="begin"/>
                          </w:r>
                          <w:r>
                            <w:instrText>NUMPAGES</w:instrText>
                          </w:r>
                          <w:r>
                            <w:fldChar w:fldCharType="separate"/>
                          </w:r>
                          <w:r w:rsidR="00310354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w14:anchorId="7828F11E" id="_x0000_t202" coordsize="21600,21600" o:spt="202" path="m,l,21600r21600,l21600,xe">
              <v:stroke joinstyle="miter"/>
              <v:path gradientshapeok="t" o:connecttype="rect"/>
            </v:shapetype>
            <v:shape id="0c1ed027-b7b7-11ea-8943-0242ac130003" o:spid="_x0000_s1029" type="#_x0000_t202" style="position:absolute;margin-left:110.55pt;margin-top:805pt;width:400.5pt;height:14.95pt;z-index: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" filled="f" stroked="f">
              <v:textbox inset="0,0,0,0">
                <w:txbxContent>
                  <w:p w14:paraId="4C824CDE" w14:textId="118BEA5F" w:rsidR="00521AB8" w:rsidRDefault="002B1368">
                    <w:pPr>
                      <w:pStyle w:val="Standaard65rechtsuitgelijnd"/>
                    </w:pPr>
                    <w:r>
                      <w:t xml:space="preserve">pagina </w:t>
                    </w: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310354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  <w:r>
                      <w:t>/</w:t>
                    </w:r>
                    <w:r>
                      <w:fldChar w:fldCharType="begin"/>
                    </w:r>
                    <w:r>
                      <w:instrText>NUMPAGES</w:instrText>
                    </w:r>
                    <w:r>
                      <w:fldChar w:fldCharType="separate"/>
                    </w:r>
                    <w:r w:rsidR="00310354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C7247E9"/>
    <w:multiLevelType w:val="multilevel"/>
    <w:tmpl w:val="FBB758B7"/>
    <w:name w:val="Nummering agendapunt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ADA71362"/>
    <w:multiLevelType w:val="multilevel"/>
    <w:tmpl w:val="B36388CC"/>
    <w:name w:val="Notitie Commissie - Nummering"/>
    <w:lvl w:ilvl="0">
      <w:start w:val="1"/>
      <w:numFmt w:val="decimal"/>
      <w:pStyle w:val="Stafnotitiekop1"/>
      <w:lvlText w:val="%1"/>
      <w:lvlJc w:val="left"/>
      <w:pPr>
        <w:ind w:left="680" w:hanging="680"/>
      </w:pPr>
    </w:lvl>
    <w:lvl w:ilvl="1">
      <w:start w:val="1"/>
      <w:numFmt w:val="decimal"/>
      <w:pStyle w:val="Stafnotitiekop2"/>
      <w:lvlText w:val="%1.%2"/>
      <w:lvlJc w:val="left"/>
      <w:pPr>
        <w:ind w:left="680" w:hanging="680"/>
      </w:pPr>
    </w:lvl>
    <w:lvl w:ilvl="2">
      <w:start w:val="1"/>
      <w:numFmt w:val="decimal"/>
      <w:pStyle w:val="Stafnotitiekop3"/>
      <w:lvlText w:val="%1.%2.%3"/>
      <w:lvlJc w:val="left"/>
      <w:pPr>
        <w:ind w:left="680" w:hanging="68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DCED4A68"/>
    <w:multiLevelType w:val="multilevel"/>
    <w:tmpl w:val="B72D4137"/>
    <w:name w:val="Presidium Itemnummering"/>
    <w:lvl w:ilvl="0">
      <w:start w:val="1"/>
      <w:numFmt w:val="decimal"/>
      <w:pStyle w:val="Presidium10ptkoppenvet"/>
      <w:lvlText w:val="%1."/>
      <w:lvlJc w:val="left"/>
      <w:pPr>
        <w:ind w:left="680" w:hanging="68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1F96775"/>
    <w:multiLevelType w:val="multilevel"/>
    <w:tmpl w:val="8A4350B9"/>
    <w:name w:val="Agendapunten_nummering"/>
    <w:lvl w:ilvl="0">
      <w:start w:val="1"/>
      <w:numFmt w:val="decimal"/>
      <w:pStyle w:val="Agendapunten"/>
      <w:lvlText w:val="%1."/>
      <w:lvlJc w:val="left"/>
      <w:pPr>
        <w:ind w:left="480" w:hanging="48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2DA028E"/>
    <w:multiLevelType w:val="hybridMultilevel"/>
    <w:tmpl w:val="86EEC562"/>
    <w:lvl w:ilvl="0" w:tplc="B450171A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121F3"/>
    <w:multiLevelType w:val="hybridMultilevel"/>
    <w:tmpl w:val="219EEB42"/>
    <w:lvl w:ilvl="0" w:tplc="E750A742">
      <w:start w:val="2"/>
      <w:numFmt w:val="bullet"/>
      <w:lvlText w:val="-"/>
      <w:lvlJc w:val="left"/>
      <w:pPr>
        <w:ind w:left="720" w:hanging="360"/>
      </w:pPr>
      <w:rPr>
        <w:rFonts w:ascii="Verdana" w:eastAsia="MS Mincho" w:hAnsi="Verdana" w:cs="Lohit Hin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B72F6A"/>
    <w:multiLevelType w:val="multilevel"/>
    <w:tmpl w:val="D1AA820D"/>
    <w:name w:val="Verslag_nummering"/>
    <w:lvl w:ilvl="0">
      <w:start w:val="1"/>
      <w:numFmt w:val="decimal"/>
      <w:pStyle w:val="Verslagpunten"/>
      <w:lvlText w:val="%1. "/>
      <w:lvlJc w:val="left"/>
      <w:pPr>
        <w:ind w:left="140" w:hanging="14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F24090"/>
    <w:multiLevelType w:val="hybridMultilevel"/>
    <w:tmpl w:val="29EC993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9962AC7"/>
    <w:multiLevelType w:val="hybridMultilevel"/>
    <w:tmpl w:val="5E6477A0"/>
    <w:lvl w:ilvl="0" w:tplc="EE863786">
      <w:start w:val="5"/>
      <w:numFmt w:val="bullet"/>
      <w:lvlText w:val=""/>
      <w:lvlJc w:val="left"/>
      <w:pPr>
        <w:ind w:left="360" w:hanging="360"/>
      </w:pPr>
      <w:rPr>
        <w:rFonts w:ascii="Symbol" w:eastAsia="MS Mincho" w:hAnsi="Symbol" w:cs="Lohit Hin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15CAC8"/>
    <w:multiLevelType w:val="multilevel"/>
    <w:tmpl w:val="967ECABF"/>
    <w:name w:val="Onderzoeksrapport Koppen"/>
    <w:lvl w:ilvl="0">
      <w:start w:val="1"/>
      <w:numFmt w:val="decimal"/>
      <w:pStyle w:val="RapportKop1"/>
      <w:lvlText w:val="%1"/>
      <w:lvlJc w:val="left"/>
      <w:pPr>
        <w:ind w:left="560" w:hanging="560"/>
      </w:pPr>
    </w:lvl>
    <w:lvl w:ilvl="1">
      <w:start w:val="1"/>
      <w:numFmt w:val="decimal"/>
      <w:pStyle w:val="RapportKop2"/>
      <w:lvlText w:val="%1.%2"/>
      <w:lvlJc w:val="left"/>
      <w:pPr>
        <w:ind w:left="560" w:hanging="560"/>
      </w:pPr>
    </w:lvl>
    <w:lvl w:ilvl="2">
      <w:start w:val="1"/>
      <w:numFmt w:val="decimal"/>
      <w:pStyle w:val="RapportKop3"/>
      <w:lvlText w:val="%1.%2.%3"/>
      <w:lvlJc w:val="left"/>
      <w:pPr>
        <w:ind w:left="640" w:hanging="64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41C3A88"/>
    <w:multiLevelType w:val="multilevel"/>
    <w:tmpl w:val="76947C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523ABBF9"/>
    <w:multiLevelType w:val="multilevel"/>
    <w:tmpl w:val="C8C623E0"/>
    <w:name w:val="Notitie-Nummering"/>
    <w:lvl w:ilvl="0">
      <w:start w:val="1"/>
      <w:numFmt w:val="decimal"/>
      <w:pStyle w:val="NotitieKop1"/>
      <w:lvlText w:val="%1"/>
      <w:lvlJc w:val="left"/>
      <w:pPr>
        <w:ind w:left="680" w:hanging="680"/>
      </w:pPr>
    </w:lvl>
    <w:lvl w:ilvl="1">
      <w:start w:val="1"/>
      <w:numFmt w:val="decimal"/>
      <w:pStyle w:val="NotitieKop2"/>
      <w:lvlText w:val="%1.%2"/>
      <w:lvlJc w:val="left"/>
      <w:pPr>
        <w:ind w:left="680" w:hanging="680"/>
      </w:pPr>
    </w:lvl>
    <w:lvl w:ilvl="2">
      <w:start w:val="1"/>
      <w:numFmt w:val="decimal"/>
      <w:pStyle w:val="NotitieKop3"/>
      <w:lvlText w:val="%1.%2.%3"/>
      <w:lvlJc w:val="left"/>
      <w:pPr>
        <w:ind w:left="680" w:hanging="68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4A86D59"/>
    <w:multiLevelType w:val="hybridMultilevel"/>
    <w:tmpl w:val="AAA878B0"/>
    <w:lvl w:ilvl="0" w:tplc="565EAB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C100EE"/>
    <w:multiLevelType w:val="hybridMultilevel"/>
    <w:tmpl w:val="CA1078D2"/>
    <w:lvl w:ilvl="0" w:tplc="651663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FD03B9C"/>
    <w:multiLevelType w:val="hybridMultilevel"/>
    <w:tmpl w:val="0276E320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EBBC7C"/>
    <w:multiLevelType w:val="multilevel"/>
    <w:tmpl w:val="DEE5D113"/>
    <w:name w:val="Standaardlijst"/>
    <w:lvl w:ilvl="0">
      <w:start w:val="1"/>
      <w:numFmt w:val="decimal"/>
      <w:pStyle w:val="Lijstniveau1"/>
      <w:lvlText w:val="%1."/>
      <w:lvlJc w:val="left"/>
      <w:pPr>
        <w:ind w:left="1132" w:hanging="1132"/>
      </w:pPr>
    </w:lvl>
    <w:lvl w:ilvl="1">
      <w:start w:val="1"/>
      <w:numFmt w:val="decimal"/>
      <w:pStyle w:val="Lijstniveau2"/>
      <w:lvlText w:val="%1. %2."/>
      <w:lvlJc w:val="left"/>
      <w:pPr>
        <w:ind w:left="1132" w:hanging="1132"/>
      </w:pPr>
    </w:lvl>
    <w:lvl w:ilvl="2">
      <w:start w:val="1"/>
      <w:numFmt w:val="decimal"/>
      <w:pStyle w:val="Lijstniveau3"/>
      <w:lvlText w:val="%1. %2. %3."/>
      <w:lvlJc w:val="left"/>
      <w:pPr>
        <w:ind w:left="1132" w:hanging="1132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5C559A3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76367CD"/>
    <w:multiLevelType w:val="multilevel"/>
    <w:tmpl w:val="630AFE6E"/>
    <w:lvl w:ilvl="0">
      <w:start w:val="1"/>
      <w:numFmt w:val="decimal"/>
      <w:pStyle w:val="Kop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  <w:szCs w:val="28"/>
      </w:rPr>
    </w:lvl>
    <w:lvl w:ilvl="1">
      <w:start w:val="1"/>
      <w:numFmt w:val="decimal"/>
      <w:pStyle w:val="Kop2"/>
      <w:lvlText w:val="%1.%2.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/>
        <w:i/>
        <w:sz w:val="20"/>
        <w:szCs w:val="20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."/>
      <w:lvlJc w:val="left"/>
      <w:pPr>
        <w:tabs>
          <w:tab w:val="num" w:pos="1715"/>
        </w:tabs>
        <w:ind w:left="1715" w:hanging="864"/>
      </w:pPr>
      <w:rPr>
        <w:rFonts w:ascii="Verdana" w:hAnsi="Verdana" w:cs="Times New Roman" w:hint="default"/>
        <w:b w:val="0"/>
        <w:i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decimal"/>
      <w:pStyle w:val="Kop5"/>
      <w:lvlText w:val="%1.%2.%3.%4.%5."/>
      <w:lvlJc w:val="left"/>
      <w:pPr>
        <w:tabs>
          <w:tab w:val="num" w:pos="1008"/>
        </w:tabs>
        <w:ind w:left="1008" w:hanging="1008"/>
      </w:pPr>
      <w:rPr>
        <w:rFonts w:cs="Times New Roman"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pStyle w:val="Kop6"/>
      <w:lvlText w:val="%1.%2.%3.%4.%5.%6.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pStyle w:val="Kop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28663318">
    <w:abstractNumId w:val="3"/>
  </w:num>
  <w:num w:numId="2" w16cid:durableId="1062363755">
    <w:abstractNumId w:val="1"/>
  </w:num>
  <w:num w:numId="3" w16cid:durableId="2116945779">
    <w:abstractNumId w:val="11"/>
  </w:num>
  <w:num w:numId="4" w16cid:durableId="1989631007">
    <w:abstractNumId w:val="0"/>
  </w:num>
  <w:num w:numId="5" w16cid:durableId="1601067920">
    <w:abstractNumId w:val="9"/>
  </w:num>
  <w:num w:numId="6" w16cid:durableId="439254015">
    <w:abstractNumId w:val="2"/>
  </w:num>
  <w:num w:numId="7" w16cid:durableId="1416975315">
    <w:abstractNumId w:val="15"/>
  </w:num>
  <w:num w:numId="8" w16cid:durableId="1992638471">
    <w:abstractNumId w:val="6"/>
  </w:num>
  <w:num w:numId="9" w16cid:durableId="1241065671">
    <w:abstractNumId w:val="16"/>
  </w:num>
  <w:num w:numId="10" w16cid:durableId="1645505157">
    <w:abstractNumId w:val="10"/>
  </w:num>
  <w:num w:numId="11" w16cid:durableId="1655720413">
    <w:abstractNumId w:val="17"/>
  </w:num>
  <w:num w:numId="12" w16cid:durableId="275647178">
    <w:abstractNumId w:val="12"/>
  </w:num>
  <w:num w:numId="13" w16cid:durableId="626203961">
    <w:abstractNumId w:val="7"/>
  </w:num>
  <w:num w:numId="14" w16cid:durableId="1614089227">
    <w:abstractNumId w:val="5"/>
  </w:num>
  <w:num w:numId="15" w16cid:durableId="1161044900">
    <w:abstractNumId w:val="14"/>
  </w:num>
  <w:num w:numId="16" w16cid:durableId="1765809148">
    <w:abstractNumId w:val="4"/>
  </w:num>
  <w:num w:numId="17" w16cid:durableId="1627732784">
    <w:abstractNumId w:val="8"/>
  </w:num>
  <w:num w:numId="18" w16cid:durableId="81645796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7D7"/>
    <w:rsid w:val="00050B27"/>
    <w:rsid w:val="000A1071"/>
    <w:rsid w:val="000F3915"/>
    <w:rsid w:val="00117D8C"/>
    <w:rsid w:val="001C4EEB"/>
    <w:rsid w:val="001D33B5"/>
    <w:rsid w:val="001F56FE"/>
    <w:rsid w:val="00284CC1"/>
    <w:rsid w:val="002A4A01"/>
    <w:rsid w:val="002B1368"/>
    <w:rsid w:val="002C1F43"/>
    <w:rsid w:val="002D7815"/>
    <w:rsid w:val="00310354"/>
    <w:rsid w:val="0035458F"/>
    <w:rsid w:val="00383767"/>
    <w:rsid w:val="003858D3"/>
    <w:rsid w:val="003D345B"/>
    <w:rsid w:val="003D48B5"/>
    <w:rsid w:val="003E1513"/>
    <w:rsid w:val="003E3B74"/>
    <w:rsid w:val="00400CF8"/>
    <w:rsid w:val="0041511C"/>
    <w:rsid w:val="004658C8"/>
    <w:rsid w:val="00521AB8"/>
    <w:rsid w:val="005E05ED"/>
    <w:rsid w:val="006042C1"/>
    <w:rsid w:val="00610FB9"/>
    <w:rsid w:val="006271E2"/>
    <w:rsid w:val="00674240"/>
    <w:rsid w:val="006972FF"/>
    <w:rsid w:val="00762138"/>
    <w:rsid w:val="00780D3B"/>
    <w:rsid w:val="00796126"/>
    <w:rsid w:val="007C7711"/>
    <w:rsid w:val="00825755"/>
    <w:rsid w:val="00897BDA"/>
    <w:rsid w:val="008B50A3"/>
    <w:rsid w:val="008C2752"/>
    <w:rsid w:val="009239C0"/>
    <w:rsid w:val="009436C0"/>
    <w:rsid w:val="009752D8"/>
    <w:rsid w:val="0098023F"/>
    <w:rsid w:val="00A93780"/>
    <w:rsid w:val="00AD4324"/>
    <w:rsid w:val="00AE778D"/>
    <w:rsid w:val="00B02A07"/>
    <w:rsid w:val="00C0464B"/>
    <w:rsid w:val="00C51AB8"/>
    <w:rsid w:val="00C52BFA"/>
    <w:rsid w:val="00D150A0"/>
    <w:rsid w:val="00D2057F"/>
    <w:rsid w:val="00D23245"/>
    <w:rsid w:val="00D47557"/>
    <w:rsid w:val="00DE73CF"/>
    <w:rsid w:val="00E33CC9"/>
    <w:rsid w:val="00E462AF"/>
    <w:rsid w:val="00E61F28"/>
    <w:rsid w:val="00EE3E55"/>
    <w:rsid w:val="00F077D7"/>
    <w:rsid w:val="00F23505"/>
    <w:rsid w:val="00F25804"/>
    <w:rsid w:val="00F36FDE"/>
    <w:rsid w:val="00F70498"/>
    <w:rsid w:val="00FC246B"/>
    <w:rsid w:val="00FE185F"/>
    <w:rsid w:val="00FE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4E32E49A"/>
  <w15:docId w15:val="{06F7B0DB-08FB-4745-8CED-75D3942A1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pPr>
      <w:spacing w:line="283" w:lineRule="exact"/>
    </w:pPr>
    <w:rPr>
      <w:rFonts w:ascii="Verdana" w:hAnsi="Verdana"/>
      <w:color w:val="000000"/>
      <w:sz w:val="18"/>
      <w:szCs w:val="18"/>
    </w:rPr>
  </w:style>
  <w:style w:type="paragraph" w:styleId="Kop1">
    <w:name w:val="heading 1"/>
    <w:basedOn w:val="Standaard"/>
    <w:next w:val="Standaard"/>
    <w:link w:val="Kop1Char"/>
    <w:qFormat/>
    <w:rsid w:val="00F077D7"/>
    <w:pPr>
      <w:keepNext/>
      <w:numPr>
        <w:numId w:val="11"/>
      </w:numPr>
      <w:autoSpaceDN/>
      <w:spacing w:before="240" w:after="60" w:line="240" w:lineRule="auto"/>
      <w:textAlignment w:val="auto"/>
      <w:outlineLvl w:val="0"/>
    </w:pPr>
    <w:rPr>
      <w:rFonts w:eastAsia="Times New Roman" w:cs="Arial"/>
      <w:b/>
      <w:bCs/>
      <w:snapToGrid w:val="0"/>
      <w:color w:val="auto"/>
      <w:kern w:val="32"/>
      <w:sz w:val="28"/>
      <w:szCs w:val="32"/>
    </w:rPr>
  </w:style>
  <w:style w:type="paragraph" w:styleId="Kop2">
    <w:name w:val="heading 2"/>
    <w:basedOn w:val="Standaard"/>
    <w:next w:val="Standaard"/>
    <w:link w:val="Kop2Char"/>
    <w:qFormat/>
    <w:rsid w:val="00F077D7"/>
    <w:pPr>
      <w:keepNext/>
      <w:numPr>
        <w:ilvl w:val="1"/>
        <w:numId w:val="11"/>
      </w:numPr>
      <w:autoSpaceDN/>
      <w:spacing w:before="240" w:after="60" w:line="240" w:lineRule="auto"/>
      <w:textAlignment w:val="auto"/>
      <w:outlineLvl w:val="1"/>
    </w:pPr>
    <w:rPr>
      <w:rFonts w:eastAsia="Times New Roman" w:cs="Arial"/>
      <w:b/>
      <w:bCs/>
      <w:i/>
      <w:iCs/>
      <w:snapToGrid w:val="0"/>
      <w:color w:val="auto"/>
      <w:sz w:val="20"/>
      <w:szCs w:val="28"/>
    </w:rPr>
  </w:style>
  <w:style w:type="paragraph" w:styleId="Kop3">
    <w:name w:val="heading 3"/>
    <w:basedOn w:val="Standaard"/>
    <w:next w:val="Standaard"/>
    <w:link w:val="Kop3Char"/>
    <w:qFormat/>
    <w:rsid w:val="00F077D7"/>
    <w:pPr>
      <w:keepNext/>
      <w:numPr>
        <w:ilvl w:val="2"/>
        <w:numId w:val="11"/>
      </w:numPr>
      <w:autoSpaceDN/>
      <w:spacing w:before="240" w:after="60" w:line="240" w:lineRule="auto"/>
      <w:textAlignment w:val="auto"/>
      <w:outlineLvl w:val="2"/>
    </w:pPr>
    <w:rPr>
      <w:rFonts w:eastAsia="Times New Roman" w:cs="Arial"/>
      <w:bCs/>
      <w:i/>
      <w:snapToGrid w:val="0"/>
      <w:color w:val="auto"/>
      <w:sz w:val="20"/>
      <w:szCs w:val="26"/>
    </w:rPr>
  </w:style>
  <w:style w:type="paragraph" w:styleId="Kop4">
    <w:name w:val="heading 4"/>
    <w:basedOn w:val="Standaard"/>
    <w:next w:val="Standaard"/>
    <w:link w:val="Kop4Char"/>
    <w:qFormat/>
    <w:rsid w:val="00F077D7"/>
    <w:pPr>
      <w:keepNext/>
      <w:numPr>
        <w:ilvl w:val="3"/>
        <w:numId w:val="11"/>
      </w:numPr>
      <w:autoSpaceDN/>
      <w:spacing w:before="240" w:after="60" w:line="240" w:lineRule="auto"/>
      <w:textAlignment w:val="auto"/>
      <w:outlineLvl w:val="3"/>
    </w:pPr>
    <w:rPr>
      <w:rFonts w:eastAsia="Times New Roman" w:cs="Times New Roman"/>
      <w:bCs/>
      <w:i/>
      <w:snapToGrid w:val="0"/>
      <w:color w:val="auto"/>
      <w:sz w:val="20"/>
      <w:szCs w:val="28"/>
    </w:rPr>
  </w:style>
  <w:style w:type="paragraph" w:styleId="Kop5">
    <w:name w:val="heading 5"/>
    <w:basedOn w:val="Standaard"/>
    <w:next w:val="Standaard"/>
    <w:link w:val="Kop5Char"/>
    <w:qFormat/>
    <w:rsid w:val="00F077D7"/>
    <w:pPr>
      <w:numPr>
        <w:ilvl w:val="4"/>
        <w:numId w:val="11"/>
      </w:numPr>
      <w:autoSpaceDN/>
      <w:spacing w:before="240" w:after="60" w:line="240" w:lineRule="auto"/>
      <w:textAlignment w:val="auto"/>
      <w:outlineLvl w:val="4"/>
    </w:pPr>
    <w:rPr>
      <w:rFonts w:eastAsia="Times New Roman" w:cs="Times New Roman"/>
      <w:b/>
      <w:bCs/>
      <w:i/>
      <w:iCs/>
      <w:snapToGrid w:val="0"/>
      <w:color w:val="auto"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F077D7"/>
    <w:pPr>
      <w:numPr>
        <w:ilvl w:val="5"/>
        <w:numId w:val="11"/>
      </w:numPr>
      <w:autoSpaceDN/>
      <w:spacing w:before="240" w:after="60" w:line="240" w:lineRule="auto"/>
      <w:textAlignment w:val="auto"/>
      <w:outlineLvl w:val="5"/>
    </w:pPr>
    <w:rPr>
      <w:rFonts w:ascii="Times New Roman" w:eastAsia="Times New Roman" w:hAnsi="Times New Roman" w:cs="Times New Roman"/>
      <w:b/>
      <w:bCs/>
      <w:snapToGrid w:val="0"/>
      <w:color w:val="auto"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F077D7"/>
    <w:pPr>
      <w:numPr>
        <w:ilvl w:val="6"/>
        <w:numId w:val="11"/>
      </w:numPr>
      <w:autoSpaceDN/>
      <w:spacing w:before="240" w:after="60" w:line="240" w:lineRule="auto"/>
      <w:textAlignment w:val="auto"/>
      <w:outlineLvl w:val="6"/>
    </w:pPr>
    <w:rPr>
      <w:rFonts w:ascii="Times New Roman" w:eastAsia="Times New Roman" w:hAnsi="Times New Roman" w:cs="Times New Roman"/>
      <w:snapToGrid w:val="0"/>
      <w:color w:val="auto"/>
      <w:sz w:val="24"/>
    </w:rPr>
  </w:style>
  <w:style w:type="paragraph" w:styleId="Kop8">
    <w:name w:val="heading 8"/>
    <w:basedOn w:val="Standaard"/>
    <w:next w:val="Standaard"/>
    <w:link w:val="Kop8Char"/>
    <w:qFormat/>
    <w:rsid w:val="00F077D7"/>
    <w:pPr>
      <w:numPr>
        <w:ilvl w:val="7"/>
        <w:numId w:val="11"/>
      </w:numPr>
      <w:autoSpaceDN/>
      <w:spacing w:before="240" w:after="60" w:line="240" w:lineRule="auto"/>
      <w:textAlignment w:val="auto"/>
      <w:outlineLvl w:val="7"/>
    </w:pPr>
    <w:rPr>
      <w:rFonts w:ascii="Times New Roman" w:eastAsia="Times New Roman" w:hAnsi="Times New Roman" w:cs="Times New Roman"/>
      <w:i/>
      <w:iCs/>
      <w:snapToGrid w:val="0"/>
      <w:color w:val="auto"/>
      <w:sz w:val="24"/>
    </w:rPr>
  </w:style>
  <w:style w:type="paragraph" w:styleId="Kop9">
    <w:name w:val="heading 9"/>
    <w:basedOn w:val="Standaard"/>
    <w:next w:val="Standaard"/>
    <w:link w:val="Kop9Char"/>
    <w:qFormat/>
    <w:rsid w:val="00F077D7"/>
    <w:pPr>
      <w:numPr>
        <w:ilvl w:val="8"/>
        <w:numId w:val="11"/>
      </w:numPr>
      <w:autoSpaceDN/>
      <w:spacing w:before="240" w:after="60" w:line="240" w:lineRule="auto"/>
      <w:textAlignment w:val="auto"/>
      <w:outlineLvl w:val="8"/>
    </w:pPr>
    <w:rPr>
      <w:rFonts w:ascii="Arial" w:eastAsia="Times New Roman" w:hAnsi="Arial" w:cs="Arial"/>
      <w:snapToGrid w:val="0"/>
      <w:color w:val="auto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031B78"/>
    <w:rPr>
      <w:color w:val="0563C1" w:themeColor="hyperlink"/>
      <w:u w:val="single"/>
    </w:rPr>
  </w:style>
  <w:style w:type="paragraph" w:customStyle="1" w:styleId="MarginlessContainer">
    <w:name w:val="Marginless Container"/>
    <w:hidden/>
  </w:style>
  <w:style w:type="paragraph" w:customStyle="1" w:styleId="Agendapunten">
    <w:name w:val="Agendapunten"/>
    <w:basedOn w:val="Standaard"/>
    <w:next w:val="Standaard"/>
    <w:pPr>
      <w:numPr>
        <w:numId w:val="1"/>
      </w:numPr>
      <w:spacing w:before="240" w:after="240"/>
    </w:pPr>
  </w:style>
  <w:style w:type="paragraph" w:customStyle="1" w:styleId="AgendapuntenKop">
    <w:name w:val="Agendapunten Kop"/>
    <w:basedOn w:val="Standaard"/>
    <w:next w:val="Standaard"/>
    <w:pPr>
      <w:tabs>
        <w:tab w:val="right" w:pos="1343"/>
        <w:tab w:val="left" w:pos="1440"/>
      </w:tabs>
      <w:spacing w:after="200"/>
    </w:pPr>
    <w:rPr>
      <w:b/>
    </w:rPr>
  </w:style>
  <w:style w:type="numbering" w:customStyle="1" w:styleId="Agendapuntennummering">
    <w:name w:val="Agendapunten_nummering"/>
  </w:style>
  <w:style w:type="paragraph" w:customStyle="1" w:styleId="CIOTitel">
    <w:name w:val="CIO Titel"/>
    <w:basedOn w:val="Standaard"/>
    <w:next w:val="Standaard"/>
    <w:pPr>
      <w:spacing w:before="600"/>
      <w:jc w:val="center"/>
    </w:pPr>
    <w:rPr>
      <w:sz w:val="28"/>
      <w:szCs w:val="28"/>
    </w:rPr>
  </w:style>
  <w:style w:type="paragraph" w:customStyle="1" w:styleId="CIOOverleg">
    <w:name w:val="CIO_Overleg"/>
    <w:basedOn w:val="Standaard"/>
    <w:next w:val="Standaard"/>
    <w:rPr>
      <w:sz w:val="20"/>
      <w:szCs w:val="20"/>
    </w:rPr>
  </w:style>
  <w:style w:type="paragraph" w:customStyle="1" w:styleId="Documenttitel">
    <w:name w:val="Documenttitel"/>
    <w:basedOn w:val="Standaard"/>
    <w:next w:val="Standaard"/>
    <w:pPr>
      <w:tabs>
        <w:tab w:val="right" w:pos="1343"/>
        <w:tab w:val="left" w:pos="1440"/>
      </w:tabs>
      <w:spacing w:line="220" w:lineRule="exact"/>
    </w:pPr>
    <w:rPr>
      <w:b/>
      <w:sz w:val="16"/>
      <w:szCs w:val="16"/>
    </w:rPr>
  </w:style>
  <w:style w:type="paragraph" w:customStyle="1" w:styleId="DocumenttitelCompliments">
    <w:name w:val="Documenttitel_Compliments"/>
    <w:basedOn w:val="Standaard"/>
    <w:next w:val="Standaard"/>
    <w:pPr>
      <w:tabs>
        <w:tab w:val="left" w:pos="1440"/>
        <w:tab w:val="right" w:pos="1343"/>
      </w:tabs>
      <w:spacing w:after="567"/>
    </w:pPr>
    <w:rPr>
      <w:b/>
      <w:sz w:val="16"/>
      <w:szCs w:val="16"/>
    </w:rPr>
  </w:style>
  <w:style w:type="paragraph" w:customStyle="1" w:styleId="DocumenttitelMemo">
    <w:name w:val="Documenttitel_Memo"/>
    <w:basedOn w:val="Standaard"/>
    <w:next w:val="Standaard"/>
    <w:pPr>
      <w:tabs>
        <w:tab w:val="right" w:pos="1343"/>
        <w:tab w:val="left" w:pos="1417"/>
      </w:tabs>
    </w:pPr>
    <w:rPr>
      <w:b/>
      <w:sz w:val="16"/>
      <w:szCs w:val="16"/>
    </w:rPr>
  </w:style>
  <w:style w:type="paragraph" w:styleId="Inhopg1">
    <w:name w:val="toc 1"/>
    <w:basedOn w:val="Standaard"/>
    <w:next w:val="Standaard"/>
  </w:style>
  <w:style w:type="paragraph" w:styleId="Inhopg2">
    <w:name w:val="toc 2"/>
    <w:basedOn w:val="Standaard"/>
    <w:next w:val="Standaard"/>
  </w:style>
  <w:style w:type="paragraph" w:styleId="Inhopg3">
    <w:name w:val="toc 3"/>
    <w:basedOn w:val="Standaard"/>
    <w:next w:val="Standaard"/>
  </w:style>
  <w:style w:type="paragraph" w:styleId="Inhopg4">
    <w:name w:val="toc 4"/>
    <w:basedOn w:val="Standaard"/>
    <w:next w:val="Standaard"/>
  </w:style>
  <w:style w:type="paragraph" w:styleId="Inhopg5">
    <w:name w:val="toc 5"/>
    <w:next w:val="Standaard"/>
  </w:style>
  <w:style w:type="paragraph" w:styleId="Inhopg6">
    <w:name w:val="toc 6"/>
    <w:next w:val="Standaard"/>
  </w:style>
  <w:style w:type="paragraph" w:styleId="Inhopg7">
    <w:name w:val="toc 7"/>
    <w:next w:val="Standaard"/>
  </w:style>
  <w:style w:type="paragraph" w:styleId="Inhopg8">
    <w:name w:val="toc 8"/>
    <w:next w:val="Standaard"/>
  </w:style>
  <w:style w:type="paragraph" w:styleId="Inhopg9">
    <w:name w:val="toc 9"/>
    <w:next w:val="Standaard"/>
  </w:style>
  <w:style w:type="paragraph" w:customStyle="1" w:styleId="Lijstniveau1">
    <w:name w:val="Lijst niveau 1"/>
    <w:basedOn w:val="Standaard"/>
    <w:next w:val="Standaard"/>
    <w:pPr>
      <w:pageBreakBefore/>
      <w:numPr>
        <w:numId w:val="7"/>
      </w:numPr>
      <w:ind w:left="680" w:firstLine="0"/>
    </w:pPr>
    <w:rPr>
      <w:b/>
    </w:rPr>
  </w:style>
  <w:style w:type="paragraph" w:customStyle="1" w:styleId="Lijstniveau2">
    <w:name w:val="Lijst niveau 2"/>
    <w:basedOn w:val="Standaard"/>
    <w:next w:val="Standaard"/>
    <w:pPr>
      <w:numPr>
        <w:ilvl w:val="1"/>
        <w:numId w:val="7"/>
      </w:numPr>
      <w:ind w:left="680" w:firstLine="0"/>
    </w:pPr>
    <w:rPr>
      <w:b/>
    </w:rPr>
  </w:style>
  <w:style w:type="paragraph" w:customStyle="1" w:styleId="Lijstniveau3">
    <w:name w:val="Lijst niveau 3"/>
    <w:basedOn w:val="Standaard"/>
    <w:next w:val="Standaard"/>
    <w:pPr>
      <w:numPr>
        <w:ilvl w:val="2"/>
        <w:numId w:val="7"/>
      </w:numPr>
      <w:ind w:left="680" w:firstLine="0"/>
    </w:pPr>
    <w:rPr>
      <w:b/>
    </w:rPr>
  </w:style>
  <w:style w:type="numbering" w:customStyle="1" w:styleId="NotitieCommissie-Nummering">
    <w:name w:val="Notitie Commissie - Nummering"/>
  </w:style>
  <w:style w:type="paragraph" w:customStyle="1" w:styleId="NotitieCommissieTitel">
    <w:name w:val="Notitie Commissie Titel"/>
    <w:basedOn w:val="Standaard"/>
    <w:next w:val="Standaard"/>
    <w:pPr>
      <w:shd w:val="clear" w:color="auto" w:fill="FFFFFF"/>
      <w:spacing w:after="480"/>
    </w:pPr>
    <w:rPr>
      <w:b/>
      <w:sz w:val="24"/>
      <w:szCs w:val="24"/>
    </w:rPr>
  </w:style>
  <w:style w:type="paragraph" w:customStyle="1" w:styleId="NotitieKop1">
    <w:name w:val="Notitie Kop 1"/>
    <w:basedOn w:val="Standaard"/>
    <w:next w:val="Standaard"/>
    <w:uiPriority w:val="1"/>
    <w:qFormat/>
    <w:pPr>
      <w:numPr>
        <w:numId w:val="3"/>
      </w:numPr>
      <w:spacing w:before="220" w:after="220" w:line="240" w:lineRule="exact"/>
    </w:pPr>
    <w:rPr>
      <w:b/>
    </w:rPr>
  </w:style>
  <w:style w:type="paragraph" w:customStyle="1" w:styleId="NotitieKop2">
    <w:name w:val="Notitie Kop 2"/>
    <w:basedOn w:val="Standaard"/>
    <w:next w:val="Standaard"/>
    <w:uiPriority w:val="1"/>
    <w:qFormat/>
    <w:pPr>
      <w:numPr>
        <w:ilvl w:val="1"/>
        <w:numId w:val="3"/>
      </w:numPr>
      <w:spacing w:before="220" w:line="240" w:lineRule="exact"/>
    </w:pPr>
    <w:rPr>
      <w:b/>
    </w:rPr>
  </w:style>
  <w:style w:type="paragraph" w:customStyle="1" w:styleId="NotitieKop3">
    <w:name w:val="Notitie Kop 3"/>
    <w:basedOn w:val="Standaard"/>
    <w:next w:val="Standaard"/>
    <w:uiPriority w:val="2"/>
    <w:qFormat/>
    <w:pPr>
      <w:numPr>
        <w:ilvl w:val="2"/>
        <w:numId w:val="3"/>
      </w:numPr>
      <w:spacing w:before="220" w:after="220" w:line="240" w:lineRule="exact"/>
    </w:pPr>
    <w:rPr>
      <w:b/>
    </w:rPr>
  </w:style>
  <w:style w:type="numbering" w:customStyle="1" w:styleId="Notitie-Nummering">
    <w:name w:val="Notitie-Nummering"/>
  </w:style>
  <w:style w:type="paragraph" w:customStyle="1" w:styleId="Notitiekopongenummerd">
    <w:name w:val="Notitiekop ongenummerd"/>
    <w:basedOn w:val="Standaard"/>
    <w:next w:val="Standaard"/>
    <w:pPr>
      <w:spacing w:before="220" w:after="220" w:line="240" w:lineRule="exact"/>
    </w:pPr>
    <w:rPr>
      <w:b/>
    </w:rPr>
  </w:style>
  <w:style w:type="paragraph" w:customStyle="1" w:styleId="Notitiekopongenummerdinkader">
    <w:name w:val="Notitiekop ongenummerd (in kader)"/>
    <w:basedOn w:val="Standaard"/>
    <w:next w:val="Standaard"/>
    <w:pPr>
      <w:spacing w:after="220" w:line="240" w:lineRule="exact"/>
    </w:pPr>
    <w:rPr>
      <w:b/>
    </w:rPr>
  </w:style>
  <w:style w:type="numbering" w:customStyle="1" w:styleId="Nummeringagendapunt">
    <w:name w:val="Nummering agendapunt"/>
  </w:style>
  <w:style w:type="paragraph" w:customStyle="1" w:styleId="OndertekeningCompliments">
    <w:name w:val="Ondertekening_Compliments"/>
    <w:basedOn w:val="Standaard"/>
    <w:next w:val="Standaard"/>
    <w:pPr>
      <w:spacing w:before="567"/>
    </w:pPr>
    <w:rPr>
      <w:sz w:val="13"/>
      <w:szCs w:val="13"/>
    </w:rPr>
  </w:style>
  <w:style w:type="paragraph" w:customStyle="1" w:styleId="OnderzoeksrapportKop2zondernummer">
    <w:name w:val="Onderzoeksrapport Kop 2 zonder nummer"/>
    <w:basedOn w:val="Standaard"/>
    <w:next w:val="Standaard"/>
    <w:pPr>
      <w:spacing w:before="240" w:after="240"/>
    </w:pPr>
    <w:rPr>
      <w:sz w:val="24"/>
      <w:szCs w:val="24"/>
    </w:rPr>
  </w:style>
  <w:style w:type="paragraph" w:customStyle="1" w:styleId="OnderzoeksrapportKopInhoudsopgave">
    <w:name w:val="Onderzoeksrapport Kop Inhoudsopgave"/>
    <w:next w:val="Standaard"/>
    <w:pPr>
      <w:pageBreakBefore/>
      <w:spacing w:line="283" w:lineRule="exact"/>
    </w:pPr>
    <w:rPr>
      <w:rFonts w:ascii="Verdana" w:hAnsi="Verdana"/>
      <w:color w:val="000000"/>
      <w:sz w:val="24"/>
      <w:szCs w:val="24"/>
    </w:rPr>
  </w:style>
  <w:style w:type="numbering" w:customStyle="1" w:styleId="OnderzoeksrapportKoppen">
    <w:name w:val="Onderzoeksrapport Koppen"/>
  </w:style>
  <w:style w:type="paragraph" w:customStyle="1" w:styleId="OnderzoeksrapportOpsteller">
    <w:name w:val="Onderzoeksrapport Opsteller"/>
    <w:basedOn w:val="Standaard"/>
    <w:next w:val="Standaard"/>
    <w:pPr>
      <w:spacing w:before="240"/>
    </w:pPr>
    <w:rPr>
      <w:sz w:val="20"/>
      <w:szCs w:val="20"/>
    </w:rPr>
  </w:style>
  <w:style w:type="paragraph" w:customStyle="1" w:styleId="OnderzoeksrapportVorm">
    <w:name w:val="Onderzoeksrapport Vorm"/>
    <w:basedOn w:val="Standaard"/>
    <w:next w:val="Standaard"/>
    <w:rPr>
      <w:b/>
      <w:sz w:val="28"/>
      <w:szCs w:val="28"/>
    </w:rPr>
  </w:style>
  <w:style w:type="paragraph" w:customStyle="1" w:styleId="Onzichtbaar">
    <w:name w:val="Onzichtbaar"/>
    <w:next w:val="Standaard"/>
    <w:pPr>
      <w:spacing w:line="283" w:lineRule="exact"/>
    </w:pPr>
    <w:rPr>
      <w:rFonts w:ascii="Verdana" w:hAnsi="Verdana"/>
      <w:color w:val="FFFFFF"/>
      <w:sz w:val="0"/>
      <w:szCs w:val="0"/>
    </w:rPr>
  </w:style>
  <w:style w:type="paragraph" w:customStyle="1" w:styleId="OplegnotitieMTBody">
    <w:name w:val="Oplegnotitie_MT_Body"/>
    <w:basedOn w:val="Notitiekopongenummerd"/>
    <w:next w:val="Standaard"/>
    <w:rPr>
      <w:sz w:val="17"/>
      <w:szCs w:val="17"/>
    </w:rPr>
  </w:style>
  <w:style w:type="paragraph" w:customStyle="1" w:styleId="Paginaeinde">
    <w:name w:val="Paginaeinde"/>
    <w:basedOn w:val="Standaard"/>
    <w:next w:val="Standaard"/>
    <w:pPr>
      <w:pageBreakBefore/>
      <w:spacing w:line="20" w:lineRule="atLeast"/>
    </w:pPr>
    <w:rPr>
      <w:color w:val="FFFFFF"/>
      <w:sz w:val="2"/>
      <w:szCs w:val="2"/>
    </w:rPr>
  </w:style>
  <w:style w:type="paragraph" w:customStyle="1" w:styleId="Presidium10ptkoppenvet">
    <w:name w:val="Presidium 10pt koppen vet"/>
    <w:basedOn w:val="Standaard"/>
    <w:next w:val="Standaard"/>
    <w:pPr>
      <w:numPr>
        <w:numId w:val="6"/>
      </w:numPr>
    </w:pPr>
    <w:rPr>
      <w:b/>
      <w:sz w:val="20"/>
      <w:szCs w:val="20"/>
    </w:rPr>
  </w:style>
  <w:style w:type="paragraph" w:customStyle="1" w:styleId="Presidium85KoppenVetRechtsuitgelijnd">
    <w:name w:val="Presidium 8.5 Koppen Vet Rechts uitgelijnd"/>
    <w:basedOn w:val="Standaard"/>
    <w:next w:val="Standaard"/>
    <w:pPr>
      <w:jc w:val="right"/>
    </w:pPr>
    <w:rPr>
      <w:b/>
      <w:sz w:val="17"/>
      <w:szCs w:val="17"/>
    </w:rPr>
  </w:style>
  <w:style w:type="paragraph" w:customStyle="1" w:styleId="Presidium85Rechtsuitgelijnd">
    <w:name w:val="Presidium 8.5 Rechts uitgelijnd"/>
    <w:basedOn w:val="Standaard"/>
    <w:next w:val="Standaard"/>
    <w:pPr>
      <w:jc w:val="right"/>
    </w:pPr>
    <w:rPr>
      <w:sz w:val="17"/>
      <w:szCs w:val="17"/>
    </w:rPr>
  </w:style>
  <w:style w:type="paragraph" w:customStyle="1" w:styleId="Presidium85ptKoppenvet">
    <w:name w:val="Presidium 8.5pt Koppen vet"/>
    <w:basedOn w:val="Standaard"/>
    <w:next w:val="Standaard"/>
    <w:rPr>
      <w:b/>
      <w:sz w:val="17"/>
      <w:szCs w:val="17"/>
    </w:rPr>
  </w:style>
  <w:style w:type="paragraph" w:customStyle="1" w:styleId="Presidium9pt">
    <w:name w:val="Presidium 9pt"/>
    <w:basedOn w:val="Standaard"/>
    <w:next w:val="Standaard"/>
  </w:style>
  <w:style w:type="paragraph" w:customStyle="1" w:styleId="PresidiumCheckboxes">
    <w:name w:val="Presidium Checkboxes"/>
    <w:basedOn w:val="Standaard"/>
    <w:next w:val="Standaard"/>
    <w:rPr>
      <w:rFonts w:ascii="Wingdings" w:hAnsi="Wingdings"/>
    </w:rPr>
  </w:style>
  <w:style w:type="numbering" w:customStyle="1" w:styleId="PresidiumItemnummering">
    <w:name w:val="Presidium Itemnummering"/>
  </w:style>
  <w:style w:type="paragraph" w:customStyle="1" w:styleId="PresidiumItems1">
    <w:name w:val="Presidium Items 1"/>
    <w:basedOn w:val="Standaard"/>
    <w:next w:val="Standaard"/>
    <w:rPr>
      <w:sz w:val="22"/>
      <w:szCs w:val="22"/>
    </w:rPr>
  </w:style>
  <w:style w:type="paragraph" w:customStyle="1" w:styleId="PresidiumItems2">
    <w:name w:val="Presidium Items 2"/>
    <w:basedOn w:val="Standaard"/>
    <w:next w:val="Standaard"/>
    <w:rPr>
      <w:sz w:val="17"/>
      <w:szCs w:val="17"/>
    </w:rPr>
  </w:style>
  <w:style w:type="paragraph" w:customStyle="1" w:styleId="PresidiumSubkop">
    <w:name w:val="Presidium Subkop"/>
    <w:basedOn w:val="Standaard"/>
    <w:next w:val="Standaard"/>
    <w:pPr>
      <w:jc w:val="center"/>
    </w:pPr>
    <w:rPr>
      <w:b/>
      <w:i/>
    </w:rPr>
  </w:style>
  <w:style w:type="paragraph" w:customStyle="1" w:styleId="PresidumDocumenttitel16ptBold">
    <w:name w:val="Presidum Documenttitel 16pt Bold"/>
    <w:basedOn w:val="Standaard"/>
    <w:next w:val="Standaard"/>
    <w:rPr>
      <w:b/>
      <w:caps/>
      <w:sz w:val="32"/>
      <w:szCs w:val="32"/>
    </w:rPr>
  </w:style>
  <w:style w:type="paragraph" w:customStyle="1" w:styleId="RapportKop1">
    <w:name w:val="Rapport Kop 1"/>
    <w:basedOn w:val="Standaard"/>
    <w:next w:val="Standaard"/>
    <w:uiPriority w:val="3"/>
    <w:qFormat/>
    <w:pPr>
      <w:pageBreakBefore/>
      <w:numPr>
        <w:numId w:val="5"/>
      </w:numPr>
      <w:tabs>
        <w:tab w:val="left" w:pos="453"/>
      </w:tabs>
      <w:spacing w:before="220" w:after="220" w:line="240" w:lineRule="exact"/>
    </w:pPr>
    <w:rPr>
      <w:b/>
      <w:sz w:val="24"/>
      <w:szCs w:val="24"/>
    </w:rPr>
  </w:style>
  <w:style w:type="paragraph" w:customStyle="1" w:styleId="RapportKop1zondernummer">
    <w:name w:val="Rapport Kop 1 zonder nummer"/>
    <w:basedOn w:val="Standaard"/>
    <w:next w:val="Standaard"/>
    <w:uiPriority w:val="4"/>
    <w:qFormat/>
    <w:pPr>
      <w:pageBreakBefore/>
      <w:spacing w:after="220"/>
    </w:pPr>
    <w:rPr>
      <w:b/>
      <w:sz w:val="24"/>
      <w:szCs w:val="24"/>
    </w:rPr>
  </w:style>
  <w:style w:type="paragraph" w:customStyle="1" w:styleId="RapportKop2">
    <w:name w:val="Rapport Kop 2"/>
    <w:basedOn w:val="Standaard"/>
    <w:next w:val="Standaard"/>
    <w:uiPriority w:val="5"/>
    <w:qFormat/>
    <w:pPr>
      <w:numPr>
        <w:ilvl w:val="1"/>
        <w:numId w:val="5"/>
      </w:numPr>
      <w:tabs>
        <w:tab w:val="left" w:pos="453"/>
      </w:tabs>
      <w:spacing w:before="220" w:after="220" w:line="240" w:lineRule="exact"/>
    </w:pPr>
    <w:rPr>
      <w:b/>
    </w:rPr>
  </w:style>
  <w:style w:type="paragraph" w:customStyle="1" w:styleId="RapportKop2zondernummer">
    <w:name w:val="Rapport Kop 2 zonder nummer"/>
    <w:basedOn w:val="Standaard"/>
    <w:next w:val="Standaard"/>
    <w:uiPriority w:val="6"/>
    <w:qFormat/>
    <w:pPr>
      <w:spacing w:before="240" w:after="240"/>
    </w:pPr>
    <w:rPr>
      <w:b/>
      <w:sz w:val="24"/>
      <w:szCs w:val="24"/>
    </w:rPr>
  </w:style>
  <w:style w:type="paragraph" w:customStyle="1" w:styleId="RapportKop3">
    <w:name w:val="Rapport Kop 3"/>
    <w:basedOn w:val="Standaard"/>
    <w:next w:val="Standaard"/>
    <w:uiPriority w:val="7"/>
    <w:qFormat/>
    <w:pPr>
      <w:numPr>
        <w:ilvl w:val="2"/>
        <w:numId w:val="5"/>
      </w:numPr>
      <w:tabs>
        <w:tab w:val="left" w:pos="453"/>
      </w:tabs>
      <w:spacing w:before="220" w:after="220" w:line="240" w:lineRule="exact"/>
    </w:pPr>
    <w:rPr>
      <w:b/>
    </w:rPr>
  </w:style>
  <w:style w:type="paragraph" w:customStyle="1" w:styleId="RapportSubtitel">
    <w:name w:val="Rapport Subtitel"/>
    <w:basedOn w:val="Standaard"/>
    <w:next w:val="Standaard"/>
    <w:rPr>
      <w:sz w:val="28"/>
      <w:szCs w:val="28"/>
    </w:rPr>
  </w:style>
  <w:style w:type="paragraph" w:customStyle="1" w:styleId="RapportageKoppen">
    <w:name w:val="Rapportage Koppen"/>
    <w:basedOn w:val="Standaard"/>
    <w:next w:val="Standaard"/>
    <w:rPr>
      <w:b/>
      <w:sz w:val="20"/>
      <w:szCs w:val="20"/>
    </w:rPr>
  </w:style>
  <w:style w:type="paragraph" w:customStyle="1" w:styleId="Rapporttitel">
    <w:name w:val="Rapporttitel"/>
    <w:basedOn w:val="Standaard"/>
    <w:next w:val="Standaard"/>
    <w:rPr>
      <w:b/>
      <w:sz w:val="32"/>
      <w:szCs w:val="32"/>
    </w:rPr>
  </w:style>
  <w:style w:type="paragraph" w:customStyle="1" w:styleId="Rubricering">
    <w:name w:val="Rubricering"/>
    <w:basedOn w:val="Standaard"/>
    <w:next w:val="Standaard"/>
    <w:pPr>
      <w:jc w:val="right"/>
    </w:pPr>
    <w:rPr>
      <w:sz w:val="22"/>
      <w:szCs w:val="22"/>
    </w:rPr>
  </w:style>
  <w:style w:type="paragraph" w:customStyle="1" w:styleId="Rubriceringlinksuitgelijnd">
    <w:name w:val="Rubricering links uitgelijnd"/>
    <w:basedOn w:val="Standaard"/>
    <w:next w:val="Standaard"/>
    <w:rPr>
      <w:sz w:val="22"/>
      <w:szCs w:val="22"/>
    </w:rPr>
  </w:style>
  <w:style w:type="paragraph" w:customStyle="1" w:styleId="Stafnotitiekop1">
    <w:name w:val="Stafnotitie kop 1"/>
    <w:basedOn w:val="Standaard"/>
    <w:next w:val="Standaard"/>
    <w:pPr>
      <w:numPr>
        <w:numId w:val="2"/>
      </w:numPr>
      <w:spacing w:before="220" w:after="220" w:line="240" w:lineRule="exact"/>
    </w:pPr>
    <w:rPr>
      <w:b/>
    </w:rPr>
  </w:style>
  <w:style w:type="paragraph" w:customStyle="1" w:styleId="Stafnotitiekop2">
    <w:name w:val="Stafnotitie kop 2"/>
    <w:basedOn w:val="Standaard"/>
    <w:next w:val="Standaard"/>
    <w:pPr>
      <w:numPr>
        <w:ilvl w:val="1"/>
        <w:numId w:val="2"/>
      </w:numPr>
      <w:spacing w:before="220" w:line="240" w:lineRule="exact"/>
    </w:pPr>
    <w:rPr>
      <w:b/>
    </w:rPr>
  </w:style>
  <w:style w:type="paragraph" w:customStyle="1" w:styleId="Stafnotitiekop3">
    <w:name w:val="Stafnotitie kop 3"/>
    <w:basedOn w:val="Standaard"/>
    <w:next w:val="Standaard"/>
    <w:pPr>
      <w:numPr>
        <w:ilvl w:val="2"/>
        <w:numId w:val="2"/>
      </w:numPr>
      <w:spacing w:before="220" w:after="220" w:line="240" w:lineRule="exact"/>
    </w:pPr>
    <w:rPr>
      <w:b/>
    </w:rPr>
  </w:style>
  <w:style w:type="paragraph" w:customStyle="1" w:styleId="Standaard65">
    <w:name w:val="Standaard 6.5"/>
    <w:basedOn w:val="Standaard"/>
    <w:next w:val="Standaard"/>
    <w:pPr>
      <w:tabs>
        <w:tab w:val="right" w:pos="1343"/>
        <w:tab w:val="left" w:pos="1440"/>
      </w:tabs>
      <w:spacing w:line="200" w:lineRule="exact"/>
    </w:pPr>
    <w:rPr>
      <w:sz w:val="13"/>
      <w:szCs w:val="13"/>
    </w:rPr>
  </w:style>
  <w:style w:type="paragraph" w:customStyle="1" w:styleId="Standaard65rechtsuitgelijnd">
    <w:name w:val="Standaard 6.5 rechts uitgelijnd"/>
    <w:basedOn w:val="Standaard"/>
    <w:next w:val="Standaard"/>
    <w:pPr>
      <w:spacing w:before="40" w:line="200" w:lineRule="exact"/>
      <w:jc w:val="right"/>
    </w:pPr>
    <w:rPr>
      <w:sz w:val="13"/>
      <w:szCs w:val="13"/>
    </w:rPr>
  </w:style>
  <w:style w:type="paragraph" w:customStyle="1" w:styleId="Standaard65rechtsuitgelijndvet">
    <w:name w:val="Standaard 6.5 rechts uitgelijnd vet"/>
    <w:basedOn w:val="Standaard"/>
    <w:next w:val="Standaard"/>
    <w:pPr>
      <w:jc w:val="right"/>
    </w:pPr>
    <w:rPr>
      <w:b/>
      <w:sz w:val="13"/>
      <w:szCs w:val="13"/>
    </w:rPr>
  </w:style>
  <w:style w:type="paragraph" w:customStyle="1" w:styleId="Standaard65Tabbed">
    <w:name w:val="Standaard 6.5 Tabbed"/>
    <w:basedOn w:val="Standaard"/>
    <w:next w:val="Standaard"/>
    <w:pPr>
      <w:tabs>
        <w:tab w:val="right" w:pos="1343"/>
        <w:tab w:val="left" w:pos="1440"/>
      </w:tabs>
      <w:spacing w:line="200" w:lineRule="exact"/>
      <w:ind w:left="1440" w:hanging="1440"/>
    </w:pPr>
    <w:rPr>
      <w:sz w:val="13"/>
      <w:szCs w:val="13"/>
    </w:rPr>
  </w:style>
  <w:style w:type="paragraph" w:customStyle="1" w:styleId="Standaard65vet">
    <w:name w:val="Standaard 6.5 vet"/>
    <w:basedOn w:val="Standaard"/>
    <w:next w:val="Standaard"/>
    <w:pPr>
      <w:tabs>
        <w:tab w:val="right" w:pos="1343"/>
        <w:tab w:val="left" w:pos="1440"/>
      </w:tabs>
      <w:spacing w:line="200" w:lineRule="exact"/>
    </w:pPr>
    <w:rPr>
      <w:b/>
      <w:sz w:val="13"/>
      <w:szCs w:val="13"/>
    </w:rPr>
  </w:style>
  <w:style w:type="paragraph" w:customStyle="1" w:styleId="Standaardaanveld">
    <w:name w:val="Standaard aanveld"/>
    <w:basedOn w:val="Standaard"/>
    <w:next w:val="Standaard"/>
    <w:pPr>
      <w:spacing w:before="40"/>
      <w:jc w:val="right"/>
    </w:pPr>
    <w:rPr>
      <w:sz w:val="13"/>
      <w:szCs w:val="13"/>
    </w:rPr>
  </w:style>
  <w:style w:type="paragraph" w:customStyle="1" w:styleId="Standaardcursief">
    <w:name w:val="Standaard cursief"/>
    <w:basedOn w:val="Standaard"/>
    <w:next w:val="Standaard"/>
    <w:rPr>
      <w:i/>
    </w:rPr>
  </w:style>
  <w:style w:type="paragraph" w:customStyle="1" w:styleId="StandaardVet">
    <w:name w:val="Standaard Vet"/>
    <w:basedOn w:val="Standaard"/>
    <w:next w:val="Standaard"/>
    <w:rPr>
      <w:b/>
    </w:rPr>
  </w:style>
  <w:style w:type="numbering" w:customStyle="1" w:styleId="Standaardlijst">
    <w:name w:val="Standaardlijst"/>
  </w:style>
  <w:style w:type="paragraph" w:customStyle="1" w:styleId="StandaardtekstPresidium">
    <w:name w:val="Standaardtekst Presidium"/>
    <w:basedOn w:val="Standaard"/>
    <w:next w:val="Standaard"/>
  </w:style>
  <w:style w:type="table" w:customStyle="1" w:styleId="TabelVerslag">
    <w:name w:val="Tabel Verslag"/>
    <w:rPr>
      <w:rFonts w:ascii="Verdana" w:hAnsi="Verdana"/>
      <w:color w:val="000000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ekstkader">
    <w:name w:val="Tekstkader"/>
    <w:rPr>
      <w:sz w:val="18"/>
      <w:szCs w:val="18"/>
    </w:rPr>
    <w:tblPr>
      <w:tblBorders>
        <w:top w:val="single" w:sz="4" w:space="0" w:color="080808"/>
        <w:left w:val="single" w:sz="4" w:space="0" w:color="080808"/>
        <w:bottom w:val="single" w:sz="4" w:space="0" w:color="080808"/>
        <w:right w:val="single" w:sz="4" w:space="0" w:color="080808"/>
        <w:insideH w:val="single" w:sz="4" w:space="0" w:color="080808"/>
        <w:insideV w:val="single" w:sz="4" w:space="0" w:color="080808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FFFFFF"/>
    </w:tcPr>
  </w:style>
  <w:style w:type="paragraph" w:customStyle="1" w:styleId="Verslagkop">
    <w:name w:val="Verslag_kop"/>
    <w:basedOn w:val="Standaard"/>
    <w:next w:val="Standaard"/>
    <w:pPr>
      <w:spacing w:after="200"/>
    </w:pPr>
    <w:rPr>
      <w:b/>
    </w:rPr>
  </w:style>
  <w:style w:type="numbering" w:customStyle="1" w:styleId="Verslagnummering">
    <w:name w:val="Verslag_nummering"/>
  </w:style>
  <w:style w:type="paragraph" w:customStyle="1" w:styleId="Verslagpunten">
    <w:name w:val="Verslagpunten"/>
    <w:basedOn w:val="Standaard"/>
    <w:pPr>
      <w:numPr>
        <w:numId w:val="8"/>
      </w:numPr>
      <w:tabs>
        <w:tab w:val="left" w:pos="396"/>
      </w:tabs>
      <w:spacing w:before="240" w:after="240"/>
    </w:pPr>
  </w:style>
  <w:style w:type="paragraph" w:styleId="Voetnoottekst">
    <w:name w:val="footnote text"/>
    <w:basedOn w:val="Standaard"/>
    <w:next w:val="Standaard"/>
    <w:rPr>
      <w:sz w:val="13"/>
      <w:szCs w:val="13"/>
    </w:rPr>
  </w:style>
  <w:style w:type="paragraph" w:customStyle="1" w:styleId="Voorwoord">
    <w:name w:val="Voorwoord"/>
    <w:basedOn w:val="Standaard"/>
    <w:next w:val="Standaard"/>
    <w:pPr>
      <w:pageBreakBefore/>
    </w:pPr>
    <w:rPr>
      <w:b/>
    </w:rPr>
  </w:style>
  <w:style w:type="paragraph" w:customStyle="1" w:styleId="Witregel11pt">
    <w:name w:val="Witregel 11pt"/>
    <w:basedOn w:val="Standaard"/>
    <w:next w:val="Standaard"/>
    <w:rPr>
      <w:sz w:val="22"/>
      <w:szCs w:val="22"/>
    </w:rPr>
  </w:style>
  <w:style w:type="paragraph" w:customStyle="1" w:styleId="Witregel65ptdubbel">
    <w:name w:val="Witregel 6.5 pt dubbel"/>
    <w:basedOn w:val="Standaard"/>
    <w:next w:val="Standaard"/>
    <w:pPr>
      <w:tabs>
        <w:tab w:val="right" w:pos="1343"/>
        <w:tab w:val="left" w:pos="1440"/>
      </w:tabs>
      <w:spacing w:line="200" w:lineRule="exact"/>
    </w:pPr>
    <w:rPr>
      <w:sz w:val="13"/>
      <w:szCs w:val="13"/>
    </w:rPr>
  </w:style>
  <w:style w:type="paragraph" w:customStyle="1" w:styleId="Witregel65ptenkel">
    <w:name w:val="Witregel 6.5 pt enkel"/>
    <w:basedOn w:val="Standaard"/>
    <w:next w:val="Standaard"/>
    <w:pPr>
      <w:spacing w:line="86" w:lineRule="exact"/>
    </w:pPr>
    <w:rPr>
      <w:sz w:val="13"/>
      <w:szCs w:val="13"/>
    </w:rPr>
  </w:style>
  <w:style w:type="paragraph" w:styleId="Lijstalinea">
    <w:name w:val="List Paragraph"/>
    <w:basedOn w:val="Standaard"/>
    <w:uiPriority w:val="34"/>
    <w:qFormat/>
    <w:rsid w:val="00F077D7"/>
    <w:pPr>
      <w:autoSpaceDN/>
      <w:spacing w:line="280" w:lineRule="atLeast"/>
      <w:ind w:left="720"/>
      <w:contextualSpacing/>
      <w:textAlignment w:val="auto"/>
    </w:pPr>
    <w:rPr>
      <w:rFonts w:ascii="Arial" w:eastAsia="Times New Roman" w:hAnsi="Arial" w:cs="Times New Roman"/>
      <w:color w:val="auto"/>
      <w:sz w:val="20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F077D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077D7"/>
    <w:rPr>
      <w:rFonts w:ascii="Verdana" w:hAnsi="Verdana"/>
      <w:color w:val="000000"/>
      <w:sz w:val="18"/>
      <w:szCs w:val="18"/>
    </w:rPr>
  </w:style>
  <w:style w:type="paragraph" w:styleId="Voettekst">
    <w:name w:val="footer"/>
    <w:basedOn w:val="Standaard"/>
    <w:link w:val="VoettekstChar"/>
    <w:uiPriority w:val="99"/>
    <w:unhideWhenUsed/>
    <w:rsid w:val="00F077D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077D7"/>
    <w:rPr>
      <w:rFonts w:ascii="Verdana" w:hAnsi="Verdana"/>
      <w:color w:val="000000"/>
      <w:sz w:val="18"/>
      <w:szCs w:val="18"/>
    </w:rPr>
  </w:style>
  <w:style w:type="character" w:customStyle="1" w:styleId="Kop1Char">
    <w:name w:val="Kop 1 Char"/>
    <w:basedOn w:val="Standaardalinea-lettertype"/>
    <w:link w:val="Kop1"/>
    <w:rsid w:val="00F077D7"/>
    <w:rPr>
      <w:rFonts w:ascii="Verdana" w:eastAsia="Times New Roman" w:hAnsi="Verdana" w:cs="Arial"/>
      <w:b/>
      <w:bCs/>
      <w:snapToGrid w:val="0"/>
      <w:kern w:val="32"/>
      <w:sz w:val="28"/>
      <w:szCs w:val="32"/>
    </w:rPr>
  </w:style>
  <w:style w:type="character" w:customStyle="1" w:styleId="Kop2Char">
    <w:name w:val="Kop 2 Char"/>
    <w:basedOn w:val="Standaardalinea-lettertype"/>
    <w:link w:val="Kop2"/>
    <w:rsid w:val="00F077D7"/>
    <w:rPr>
      <w:rFonts w:ascii="Verdana" w:eastAsia="Times New Roman" w:hAnsi="Verdana" w:cs="Arial"/>
      <w:b/>
      <w:bCs/>
      <w:i/>
      <w:iCs/>
      <w:snapToGrid w:val="0"/>
      <w:szCs w:val="28"/>
    </w:rPr>
  </w:style>
  <w:style w:type="character" w:customStyle="1" w:styleId="Kop3Char">
    <w:name w:val="Kop 3 Char"/>
    <w:basedOn w:val="Standaardalinea-lettertype"/>
    <w:link w:val="Kop3"/>
    <w:rsid w:val="00F077D7"/>
    <w:rPr>
      <w:rFonts w:ascii="Verdana" w:eastAsia="Times New Roman" w:hAnsi="Verdana" w:cs="Arial"/>
      <w:bCs/>
      <w:i/>
      <w:snapToGrid w:val="0"/>
      <w:szCs w:val="26"/>
    </w:rPr>
  </w:style>
  <w:style w:type="character" w:customStyle="1" w:styleId="Kop4Char">
    <w:name w:val="Kop 4 Char"/>
    <w:basedOn w:val="Standaardalinea-lettertype"/>
    <w:link w:val="Kop4"/>
    <w:rsid w:val="00F077D7"/>
    <w:rPr>
      <w:rFonts w:ascii="Verdana" w:eastAsia="Times New Roman" w:hAnsi="Verdana" w:cs="Times New Roman"/>
      <w:bCs/>
      <w:i/>
      <w:snapToGrid w:val="0"/>
      <w:szCs w:val="28"/>
    </w:rPr>
  </w:style>
  <w:style w:type="character" w:customStyle="1" w:styleId="Kop5Char">
    <w:name w:val="Kop 5 Char"/>
    <w:basedOn w:val="Standaardalinea-lettertype"/>
    <w:link w:val="Kop5"/>
    <w:rsid w:val="00F077D7"/>
    <w:rPr>
      <w:rFonts w:ascii="Verdana" w:eastAsia="Times New Roman" w:hAnsi="Verdana" w:cs="Times New Roman"/>
      <w:b/>
      <w:bCs/>
      <w:i/>
      <w:iCs/>
      <w:snapToGrid w:val="0"/>
      <w:sz w:val="26"/>
      <w:szCs w:val="26"/>
    </w:rPr>
  </w:style>
  <w:style w:type="character" w:customStyle="1" w:styleId="Kop6Char">
    <w:name w:val="Kop 6 Char"/>
    <w:basedOn w:val="Standaardalinea-lettertype"/>
    <w:link w:val="Kop6"/>
    <w:rsid w:val="00F077D7"/>
    <w:rPr>
      <w:rFonts w:eastAsia="Times New Roman" w:cs="Times New Roman"/>
      <w:b/>
      <w:bCs/>
      <w:snapToGrid w:val="0"/>
      <w:sz w:val="22"/>
      <w:szCs w:val="22"/>
    </w:rPr>
  </w:style>
  <w:style w:type="character" w:customStyle="1" w:styleId="Kop7Char">
    <w:name w:val="Kop 7 Char"/>
    <w:basedOn w:val="Standaardalinea-lettertype"/>
    <w:link w:val="Kop7"/>
    <w:rsid w:val="00F077D7"/>
    <w:rPr>
      <w:rFonts w:eastAsia="Times New Roman" w:cs="Times New Roman"/>
      <w:snapToGrid w:val="0"/>
      <w:sz w:val="24"/>
      <w:szCs w:val="18"/>
    </w:rPr>
  </w:style>
  <w:style w:type="character" w:customStyle="1" w:styleId="Kop8Char">
    <w:name w:val="Kop 8 Char"/>
    <w:basedOn w:val="Standaardalinea-lettertype"/>
    <w:link w:val="Kop8"/>
    <w:rsid w:val="00F077D7"/>
    <w:rPr>
      <w:rFonts w:eastAsia="Times New Roman" w:cs="Times New Roman"/>
      <w:i/>
      <w:iCs/>
      <w:snapToGrid w:val="0"/>
      <w:sz w:val="24"/>
      <w:szCs w:val="18"/>
    </w:rPr>
  </w:style>
  <w:style w:type="character" w:customStyle="1" w:styleId="Kop9Char">
    <w:name w:val="Kop 9 Char"/>
    <w:basedOn w:val="Standaardalinea-lettertype"/>
    <w:link w:val="Kop9"/>
    <w:rsid w:val="00F077D7"/>
    <w:rPr>
      <w:rFonts w:ascii="Arial" w:eastAsia="Times New Roman" w:hAnsi="Arial" w:cs="Arial"/>
      <w:snapToGrid w:val="0"/>
      <w:sz w:val="22"/>
      <w:szCs w:val="22"/>
    </w:rPr>
  </w:style>
  <w:style w:type="table" w:customStyle="1" w:styleId="Tabelraster1">
    <w:name w:val="Tabelraster1"/>
    <w:basedOn w:val="Standaardtabel"/>
    <w:next w:val="Tabelraster"/>
    <w:uiPriority w:val="59"/>
    <w:rsid w:val="00F077D7"/>
    <w:pPr>
      <w:autoSpaceDN/>
      <w:textAlignment w:val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rsid w:val="00F077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semiHidden/>
    <w:rsid w:val="00FE185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FE185F"/>
    <w:pPr>
      <w:autoSpaceDN/>
      <w:spacing w:line="240" w:lineRule="auto"/>
      <w:textAlignment w:val="auto"/>
    </w:pPr>
    <w:rPr>
      <w:rFonts w:eastAsia="Times New Roman" w:cs="Times New Roman"/>
      <w:snapToGrid w:val="0"/>
      <w:color w:val="auto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E185F"/>
    <w:rPr>
      <w:rFonts w:ascii="Verdana" w:eastAsia="Times New Roman" w:hAnsi="Verdana" w:cs="Times New Roman"/>
      <w:snapToGrid w:val="0"/>
    </w:rPr>
  </w:style>
  <w:style w:type="table" w:customStyle="1" w:styleId="Tabelraster3">
    <w:name w:val="Tabelraster3"/>
    <w:basedOn w:val="Standaardtabel"/>
    <w:next w:val="Tabelraster"/>
    <w:rsid w:val="00FE185F"/>
    <w:pPr>
      <w:autoSpaceDN/>
      <w:spacing w:line="300" w:lineRule="exact"/>
      <w:textAlignment w:val="auto"/>
    </w:pPr>
    <w:rPr>
      <w:rFonts w:eastAsia="MS Mincho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FE185F"/>
    <w:pPr>
      <w:spacing w:line="240" w:lineRule="auto"/>
    </w:pPr>
    <w:rPr>
      <w:rFonts w:ascii="Segoe UI" w:hAnsi="Segoe UI"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E185F"/>
    <w:rPr>
      <w:rFonts w:ascii="Segoe UI" w:hAnsi="Segoe UI" w:cs="Segoe UI"/>
      <w:color w:val="000000"/>
      <w:sz w:val="18"/>
      <w:szCs w:val="18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E185F"/>
    <w:pPr>
      <w:autoSpaceDN w:val="0"/>
      <w:textAlignment w:val="baseline"/>
    </w:pPr>
    <w:rPr>
      <w:rFonts w:eastAsia="DejaVu Sans" w:cs="Lohit Hindi"/>
      <w:b/>
      <w:bCs/>
      <w:snapToGrid/>
      <w:color w:val="00000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E185F"/>
    <w:rPr>
      <w:rFonts w:ascii="Verdana" w:eastAsia="Times New Roman" w:hAnsi="Verdana" w:cs="Times New Roman"/>
      <w:b/>
      <w:bCs/>
      <w:snapToGrid/>
      <w:color w:val="00000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050B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71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D09C4-80B7-4D36-B227-CDB20BA88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Tweede Kamer der Staten-Generaal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Poot - van Aken, P.</dc:creator>
  <cp:lastModifiedBy>Goor, C.A.S. van (Christine)</cp:lastModifiedBy>
  <cp:revision>2</cp:revision>
  <dcterms:created xsi:type="dcterms:W3CDTF">2024-10-30T08:51:00Z</dcterms:created>
  <dcterms:modified xsi:type="dcterms:W3CDTF">2024-10-30T08:51:00Z</dcterms:modified>
</cp:coreProperties>
</file>